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i w:val="0"/>
          <w:caps w:val="0"/>
          <w:color w:val="000000"/>
          <w:spacing w:val="0"/>
          <w:kern w:val="0"/>
          <w:sz w:val="28"/>
          <w:szCs w:val="28"/>
          <w:lang w:val="en-US" w:eastAsia="zh-CN" w:bidi="ar"/>
        </w:rPr>
        <w:t>宁夏回族自治区灵武市人民法院2017年部门预算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i w:val="0"/>
          <w:caps w:val="0"/>
          <w:color w:val="000000"/>
          <w:spacing w:val="0"/>
          <w:kern w:val="0"/>
          <w:sz w:val="28"/>
          <w:szCs w:val="28"/>
          <w:lang w:val="en-US" w:eastAsia="zh-CN" w:bidi="ar"/>
        </w:rPr>
        <w:t>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color w:val="000000"/>
          <w:sz w:val="28"/>
          <w:szCs w:val="28"/>
        </w:rPr>
      </w:pPr>
      <w:r>
        <w:rPr>
          <w:rFonts w:ascii="仿宋_GB2312" w:hAnsi="微软雅黑" w:eastAsia="仿宋_GB2312" w:cs="仿宋_GB2312"/>
          <w:b/>
          <w:i w:val="0"/>
          <w:caps w:val="0"/>
          <w:color w:val="000000"/>
          <w:spacing w:val="0"/>
          <w:kern w:val="0"/>
          <w:sz w:val="28"/>
          <w:szCs w:val="28"/>
          <w:lang w:val="en-US" w:eastAsia="zh-CN" w:bidi="ar"/>
        </w:rPr>
        <w:t>第一部分</w:t>
      </w:r>
      <w:r>
        <w:rPr>
          <w:rFonts w:hint="default" w:ascii="仿宋_GB2312" w:hAnsi="微软雅黑" w:eastAsia="仿宋_GB2312" w:cs="仿宋_GB2312"/>
          <w:b/>
          <w:i w:val="0"/>
          <w:caps w:val="0"/>
          <w:color w:val="000000"/>
          <w:spacing w:val="0"/>
          <w:kern w:val="0"/>
          <w:sz w:val="28"/>
          <w:szCs w:val="28"/>
          <w:lang w:val="en-US" w:eastAsia="zh-CN" w:bidi="ar"/>
        </w:rPr>
        <w:t>  单位概况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二、部门预算单位构成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第二部分  2017年部门预算表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一、财政拨款收支总表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二、财政拨款支出总表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三、一般公共预算支出表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四、一般公共预算基本支出表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五、一般公共预算“三公”经费支出表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六、政府性基金预算支出表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七、部门收支总表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八、部门收入总表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九、部门支出总表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第三部分  2017年部门预算情况说明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灵武市人民法院2017年部门预算——单位概况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color w:val="000000"/>
          <w:sz w:val="28"/>
          <w:szCs w:val="28"/>
        </w:rPr>
      </w:pPr>
      <w:r>
        <w:rPr>
          <w:rFonts w:ascii="黑体" w:hAnsi="宋体" w:eastAsia="黑体" w:cs="黑体"/>
          <w:b/>
          <w:i w:val="0"/>
          <w:caps w:val="0"/>
          <w:color w:val="000000"/>
          <w:spacing w:val="0"/>
          <w:kern w:val="0"/>
          <w:sz w:val="28"/>
          <w:szCs w:val="28"/>
          <w:lang w:val="en-US" w:eastAsia="zh-CN" w:bidi="ar"/>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黑体" w:hAnsi="宋体" w:eastAsia="黑体" w:cs="黑体"/>
          <w:b w:val="0"/>
          <w:i w:val="0"/>
          <w:caps w:val="0"/>
          <w:color w:val="000000"/>
          <w:spacing w:val="0"/>
          <w:kern w:val="0"/>
          <w:sz w:val="28"/>
          <w:szCs w:val="28"/>
          <w:lang w:val="en-US" w:eastAsia="zh-CN" w:bidi="ar"/>
        </w:rPr>
        <w:t>   </w:t>
      </w:r>
      <w:r>
        <w:rPr>
          <w:rFonts w:hint="default" w:ascii="仿宋_GB2312" w:hAnsi="微软雅黑" w:eastAsia="仿宋_GB2312" w:cs="仿宋_GB2312"/>
          <w:b w:val="0"/>
          <w:i w:val="0"/>
          <w:caps w:val="0"/>
          <w:color w:val="000000"/>
          <w:spacing w:val="0"/>
          <w:kern w:val="0"/>
          <w:sz w:val="28"/>
          <w:szCs w:val="28"/>
          <w:lang w:val="en-US" w:eastAsia="zh-CN" w:bidi="ar"/>
        </w:rPr>
        <w:t> 灵武市人民法院</w:t>
      </w:r>
      <w:r>
        <w:rPr>
          <w:rFonts w:hint="default" w:ascii="仿宋_GB2312" w:hAnsi="微软雅黑" w:eastAsia="仿宋_GB2312" w:cs="仿宋_GB2312"/>
          <w:b w:val="0"/>
          <w:i w:val="0"/>
          <w:caps w:val="0"/>
          <w:color w:val="333333"/>
          <w:spacing w:val="0"/>
          <w:kern w:val="0"/>
          <w:sz w:val="28"/>
          <w:szCs w:val="28"/>
          <w:lang w:val="en-US" w:eastAsia="zh-CN" w:bidi="ar"/>
        </w:rPr>
        <w:t>职责： （一）审判法律规定，基层人民法院应当依法在职权范围内受理和受理的自诉和公诉的刑事、民事、行政等第一审案件。 （二）依法行使司法执行权和司法决定权。 （三）依法决定国家赔偿。 （五）行使审判监督职能。 （六）研究、征集对法律、法规、规章草案的意见；对案件审理中发现的问题提出司法建议。 （七）负责指导全县（区）法院思想政治工作、教育培训工作；按照权限管理法官及其他人员；协助管理全县（区）法院机构、人员编制工作；主管全县（区）法院监察工作。 （八）结合审判工作宣传法制，教育公民自觉遵守宪法和法律。 （九）协调、管理、监督民众陪审员和调解员的各项工作。 （十）承办其他应由基层法院负责的工作。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color w:val="000000"/>
          <w:sz w:val="28"/>
          <w:szCs w:val="28"/>
        </w:rPr>
      </w:pPr>
      <w:r>
        <w:rPr>
          <w:rFonts w:hint="eastAsia" w:ascii="黑体" w:hAnsi="宋体" w:eastAsia="黑体" w:cs="黑体"/>
          <w:b/>
          <w:i w:val="0"/>
          <w:caps w:val="0"/>
          <w:color w:val="000000"/>
          <w:spacing w:val="0"/>
          <w:kern w:val="0"/>
          <w:sz w:val="28"/>
          <w:szCs w:val="28"/>
          <w:lang w:val="en-US" w:eastAsia="zh-CN" w:bidi="ar"/>
        </w:rPr>
        <w:t>二、部门预算单位构成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黑体" w:hAnsi="宋体" w:eastAsia="黑体" w:cs="黑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从预算单位构成看，灵武市人民法院部门预算包括：灵武市人民法院本级预算。无纳入灵武市人民法院2016年部门预算编制的二级预算单位</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灵武市人民法院2017年部门预算——预算表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color w:val="000000"/>
          <w:sz w:val="28"/>
          <w:szCs w:val="28"/>
        </w:rPr>
      </w:pPr>
      <w:r>
        <w:rPr>
          <w:rFonts w:hint="eastAsia" w:ascii="黑体" w:hAnsi="宋体" w:eastAsia="黑体" w:cs="黑体"/>
          <w:b/>
          <w:i w:val="0"/>
          <w:caps w:val="0"/>
          <w:color w:val="000000"/>
          <w:spacing w:val="0"/>
          <w:kern w:val="0"/>
          <w:sz w:val="28"/>
          <w:szCs w:val="28"/>
          <w:lang w:val="en-US" w:eastAsia="zh-CN" w:bidi="ar"/>
        </w:rPr>
        <w:t>一、财政拨款收支预算总表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财政拨款收支预算总表</w:t>
      </w:r>
      <w:bookmarkStart w:id="0" w:name="_GoBack"/>
      <w:bookmarkEnd w:id="0"/>
    </w:p>
    <w:tbl>
      <w:tblPr>
        <w:tblStyle w:val="3"/>
        <w:tblpPr w:leftFromText="180" w:rightFromText="180" w:vertAnchor="text" w:horzAnchor="page" w:tblpXSpec="center" w:tblpY="606"/>
        <w:tblOverlap w:val="never"/>
        <w:tblW w:w="13157" w:type="dxa"/>
        <w:jc w:val="center"/>
        <w:tblInd w:w="40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852"/>
        <w:gridCol w:w="1364"/>
        <w:gridCol w:w="3850"/>
        <w:gridCol w:w="1364"/>
        <w:gridCol w:w="1364"/>
        <w:gridCol w:w="136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trHeight w:val="0" w:hRule="atLeast"/>
          <w:jc w:val="center"/>
        </w:trPr>
        <w:tc>
          <w:tcPr>
            <w:tcW w:w="521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收     入</w:t>
            </w:r>
          </w:p>
        </w:tc>
        <w:tc>
          <w:tcPr>
            <w:tcW w:w="7941"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支     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trHeight w:val="0" w:hRule="atLeast"/>
          <w:jc w:val="center"/>
        </w:trPr>
        <w:tc>
          <w:tcPr>
            <w:tcW w:w="385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项    目</w:t>
            </w:r>
          </w:p>
        </w:tc>
        <w:tc>
          <w:tcPr>
            <w:tcW w:w="136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预算数</w:t>
            </w:r>
          </w:p>
        </w:tc>
        <w:tc>
          <w:tcPr>
            <w:tcW w:w="38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项目（按功能分类）</w:t>
            </w:r>
          </w:p>
        </w:tc>
        <w:tc>
          <w:tcPr>
            <w:tcW w:w="4091"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预算数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18"/>
                <w:szCs w:val="18"/>
              </w:rPr>
            </w:pPr>
          </w:p>
        </w:tc>
        <w:tc>
          <w:tcPr>
            <w:tcW w:w="136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18"/>
                <w:szCs w:val="18"/>
              </w:rPr>
            </w:pPr>
          </w:p>
        </w:tc>
        <w:tc>
          <w:tcPr>
            <w:tcW w:w="38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小计</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公共预算财政拨款</w:t>
            </w: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政府性基金预算财政拨款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一、本年收入</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1892.78</w:t>
            </w: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一、本年支出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1892.78</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1892.78</w:t>
            </w: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（一）一般公共预算财政拨款</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1892.78</w:t>
            </w: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（一）一般公共服务支出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（二）外交支出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（三）国防支出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（四）公共安全支出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asciiTheme="minorHAnsi" w:hAnsiTheme="minorHAnsi" w:eastAsiaTheme="minorEastAsia" w:cstheme="minorBidi"/>
                <w:color w:val="000000"/>
                <w:kern w:val="0"/>
                <w:sz w:val="28"/>
                <w:szCs w:val="28"/>
                <w:lang w:val="en-US" w:eastAsia="zh-CN" w:bidi="ar"/>
              </w:rPr>
              <w:t>1589.08</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asciiTheme="minorHAnsi" w:hAnsiTheme="minorHAnsi" w:eastAsiaTheme="minorEastAsia" w:cstheme="minorBidi"/>
                <w:color w:val="000000"/>
                <w:kern w:val="0"/>
                <w:sz w:val="28"/>
                <w:szCs w:val="28"/>
                <w:lang w:val="en-US" w:eastAsia="zh-CN" w:bidi="ar"/>
              </w:rPr>
              <w:t>1589.08</w:t>
            </w: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（五）教育支出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（六）科学技术支出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（七）文化体育与传媒支出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（八）社会保障和就业支出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155.20</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155.20</w:t>
            </w: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84.18</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84.18</w:t>
            </w: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（十）节能环保支出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（十一）城乡社区支出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（十二）农林水支出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（十三）交通运输支出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（十五）商业服务业等支出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（十六）金融支出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（十七）国土海洋气象等支出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（十八）住房保障支出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（十九）粮油物资储备支出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（二十）其他支出</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二、上年结转结余</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二、年末结转结余</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（一）一般公共预算财政拨款</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（一）一般公共预算财政拨款</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36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5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收入总计</w:t>
            </w:r>
          </w:p>
        </w:tc>
        <w:tc>
          <w:tcPr>
            <w:tcW w:w="13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1892.78</w:t>
            </w:r>
          </w:p>
        </w:tc>
        <w:tc>
          <w:tcPr>
            <w:tcW w:w="7941"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支出总计1892.78</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                                                                 单位：万元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注：支出预算功能科目各单位根据本单位实际据实填写，其他科目删除。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color w:val="000000"/>
          <w:sz w:val="28"/>
          <w:szCs w:val="28"/>
        </w:rPr>
      </w:pPr>
      <w:r>
        <w:rPr>
          <w:rFonts w:hint="eastAsia" w:ascii="黑体" w:hAnsi="宋体" w:eastAsia="黑体" w:cs="黑体"/>
          <w:b w:val="0"/>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color w:val="000000"/>
          <w:sz w:val="28"/>
          <w:szCs w:val="28"/>
        </w:rPr>
      </w:pPr>
      <w:r>
        <w:rPr>
          <w:rFonts w:hint="eastAsia" w:ascii="黑体" w:hAnsi="宋体" w:eastAsia="黑体" w:cs="黑体"/>
          <w:b w:val="0"/>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color w:val="000000"/>
          <w:sz w:val="28"/>
          <w:szCs w:val="28"/>
        </w:rPr>
      </w:pPr>
      <w:r>
        <w:rPr>
          <w:rFonts w:hint="eastAsia" w:ascii="黑体" w:hAnsi="宋体" w:eastAsia="黑体" w:cs="黑体"/>
          <w:b/>
          <w:i w:val="0"/>
          <w:caps w:val="0"/>
          <w:color w:val="000000"/>
          <w:spacing w:val="0"/>
          <w:kern w:val="0"/>
          <w:sz w:val="28"/>
          <w:szCs w:val="28"/>
          <w:lang w:val="en-US" w:eastAsia="zh-CN" w:bidi="ar"/>
        </w:rPr>
        <w:t>二、财政拨款支出预算总表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3"/>
        <w:jc w:val="center"/>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3"/>
        <w:jc w:val="center"/>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财政拨款支出预算总表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35"/>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                                                                   单位：万元</w:t>
      </w:r>
    </w:p>
    <w:tbl>
      <w:tblPr>
        <w:tblStyle w:val="3"/>
        <w:tblW w:w="13531" w:type="dxa"/>
        <w:tblInd w:w="0" w:type="dxa"/>
        <w:shd w:val="clear" w:color="auto" w:fill="auto"/>
        <w:tblLayout w:type="fixed"/>
        <w:tblCellMar>
          <w:top w:w="0" w:type="dxa"/>
          <w:left w:w="0" w:type="dxa"/>
          <w:bottom w:w="0" w:type="dxa"/>
          <w:right w:w="0" w:type="dxa"/>
        </w:tblCellMar>
      </w:tblPr>
      <w:tblGrid>
        <w:gridCol w:w="1455"/>
        <w:gridCol w:w="2701"/>
        <w:gridCol w:w="1335"/>
        <w:gridCol w:w="1335"/>
        <w:gridCol w:w="1335"/>
        <w:gridCol w:w="1335"/>
        <w:gridCol w:w="1335"/>
        <w:gridCol w:w="1365"/>
        <w:gridCol w:w="1335"/>
      </w:tblGrid>
      <w:tr>
        <w:tblPrEx>
          <w:shd w:val="clear" w:color="auto" w:fill="auto"/>
          <w:tblLayout w:type="fixed"/>
        </w:tblPrEx>
        <w:tc>
          <w:tcPr>
            <w:tcW w:w="415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功能分类科目</w:t>
            </w:r>
          </w:p>
        </w:tc>
        <w:tc>
          <w:tcPr>
            <w:tcW w:w="133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2017年预算安排总计</w:t>
            </w:r>
          </w:p>
        </w:tc>
        <w:tc>
          <w:tcPr>
            <w:tcW w:w="6705"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公共财政预算拨款</w:t>
            </w:r>
          </w:p>
        </w:tc>
        <w:tc>
          <w:tcPr>
            <w:tcW w:w="133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政府性基金</w:t>
            </w:r>
          </w:p>
        </w:tc>
      </w:tr>
      <w:tr>
        <w:tblPrEx>
          <w:tblLayout w:type="fixed"/>
          <w:tblCellMar>
            <w:top w:w="0" w:type="dxa"/>
            <w:left w:w="0" w:type="dxa"/>
            <w:bottom w:w="0" w:type="dxa"/>
            <w:right w:w="0" w:type="dxa"/>
          </w:tblCellMar>
        </w:tblPrEx>
        <w:tc>
          <w:tcPr>
            <w:tcW w:w="14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科目编码</w:t>
            </w:r>
          </w:p>
        </w:tc>
        <w:tc>
          <w:tcPr>
            <w:tcW w:w="270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科目名称</w:t>
            </w:r>
          </w:p>
        </w:tc>
        <w:tc>
          <w:tcPr>
            <w:tcW w:w="133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小计</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自治区经费拨款</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纳入预算管理的行政性收费安排的拨款</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中央专项转移支付</w:t>
            </w:r>
          </w:p>
        </w:tc>
        <w:tc>
          <w:tcPr>
            <w:tcW w:w="13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中央一般性转移支付</w:t>
            </w:r>
          </w:p>
        </w:tc>
        <w:tc>
          <w:tcPr>
            <w:tcW w:w="133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r>
      <w:tr>
        <w:tblPrEx>
          <w:tblLayout w:type="fixed"/>
        </w:tblPrEx>
        <w:tc>
          <w:tcPr>
            <w:tcW w:w="14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270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行政政法处</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464.52</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4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007</w:t>
            </w:r>
          </w:p>
        </w:tc>
        <w:tc>
          <w:tcPr>
            <w:tcW w:w="270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灵武市人民法院</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1,428.26</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464.52</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4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007001</w:t>
            </w:r>
          </w:p>
        </w:tc>
        <w:tc>
          <w:tcPr>
            <w:tcW w:w="270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灵武市人民法院本级</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1,428.26</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464.52</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4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204</w:t>
            </w:r>
          </w:p>
        </w:tc>
        <w:tc>
          <w:tcPr>
            <w:tcW w:w="270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公共安全支出</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1,589.08</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1,589.08</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1,124.56</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464.52</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4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20405</w:t>
            </w:r>
          </w:p>
        </w:tc>
        <w:tc>
          <w:tcPr>
            <w:tcW w:w="270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法院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1,589.08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1,589.08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1,124.56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464.52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4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2040501</w:t>
            </w:r>
          </w:p>
        </w:tc>
        <w:tc>
          <w:tcPr>
            <w:tcW w:w="270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行政运行</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1,124.56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1,124.56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1,124.56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4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2040502</w:t>
            </w:r>
          </w:p>
        </w:tc>
        <w:tc>
          <w:tcPr>
            <w:tcW w:w="270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一般行政管理事务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464.52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464.52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464.52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4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208</w:t>
            </w:r>
          </w:p>
        </w:tc>
        <w:tc>
          <w:tcPr>
            <w:tcW w:w="270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社会保障和就业支出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4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20805</w:t>
            </w:r>
          </w:p>
        </w:tc>
        <w:tc>
          <w:tcPr>
            <w:tcW w:w="270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行政事业单位离退休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4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2080504</w:t>
            </w:r>
          </w:p>
        </w:tc>
        <w:tc>
          <w:tcPr>
            <w:tcW w:w="270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未归口管理的行政单位离退休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1.55</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1.55</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1.55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4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2080505</w:t>
            </w:r>
          </w:p>
        </w:tc>
        <w:tc>
          <w:tcPr>
            <w:tcW w:w="270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机关事业单位基本养老保险缴费支出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109.75</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109.75</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109.75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4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2080506</w:t>
            </w:r>
          </w:p>
        </w:tc>
        <w:tc>
          <w:tcPr>
            <w:tcW w:w="270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机关事业单位职业年金缴费支出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43.90</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43.90</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43.90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4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210</w:t>
            </w:r>
          </w:p>
        </w:tc>
        <w:tc>
          <w:tcPr>
            <w:tcW w:w="270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医疗卫生与计划生育支出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84.18</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84.18</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84.18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4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21011</w:t>
            </w:r>
          </w:p>
        </w:tc>
        <w:tc>
          <w:tcPr>
            <w:tcW w:w="270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行政事业单位医疗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84.18</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84.18</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84.18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4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2101101</w:t>
            </w:r>
          </w:p>
        </w:tc>
        <w:tc>
          <w:tcPr>
            <w:tcW w:w="270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行政单位医疗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43.90</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43.90</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43.90</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4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2101103</w:t>
            </w:r>
          </w:p>
        </w:tc>
        <w:tc>
          <w:tcPr>
            <w:tcW w:w="270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公务员医疗补助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40.28</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40.28</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40.28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4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221</w:t>
            </w:r>
          </w:p>
        </w:tc>
        <w:tc>
          <w:tcPr>
            <w:tcW w:w="270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住房保障支出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64.32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4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22102</w:t>
            </w:r>
          </w:p>
        </w:tc>
        <w:tc>
          <w:tcPr>
            <w:tcW w:w="270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住房改革支出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64.32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4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2210201</w:t>
            </w:r>
          </w:p>
        </w:tc>
        <w:tc>
          <w:tcPr>
            <w:tcW w:w="270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住房公积金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64.32</w:t>
            </w: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6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color w:val="000000"/>
          <w:sz w:val="28"/>
          <w:szCs w:val="28"/>
        </w:rPr>
      </w:pPr>
      <w:r>
        <w:rPr>
          <w:rFonts w:hint="eastAsia" w:ascii="黑体" w:hAnsi="宋体" w:eastAsia="黑体" w:cs="黑体"/>
          <w:b/>
          <w:i w:val="0"/>
          <w:caps w:val="0"/>
          <w:color w:val="000000"/>
          <w:spacing w:val="0"/>
          <w:kern w:val="0"/>
          <w:sz w:val="28"/>
          <w:szCs w:val="28"/>
          <w:lang w:val="en-US" w:eastAsia="zh-CN" w:bidi="ar"/>
        </w:rPr>
        <w:t>三、一般公共预算支出表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color w:val="000000"/>
          <w:sz w:val="28"/>
          <w:szCs w:val="28"/>
        </w:rPr>
      </w:pPr>
      <w:r>
        <w:rPr>
          <w:rFonts w:hint="eastAsia" w:ascii="黑体" w:hAnsi="宋体" w:eastAsia="黑体" w:cs="黑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3"/>
        <w:jc w:val="center"/>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3"/>
        <w:jc w:val="center"/>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35"/>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                                                                   单位：万元</w:t>
      </w:r>
    </w:p>
    <w:tbl>
      <w:tblPr>
        <w:tblStyle w:val="3"/>
        <w:tblW w:w="1351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28"/>
        <w:gridCol w:w="1962"/>
        <w:gridCol w:w="1776"/>
        <w:gridCol w:w="1615"/>
        <w:gridCol w:w="1793"/>
        <w:gridCol w:w="1969"/>
        <w:gridCol w:w="302"/>
        <w:gridCol w:w="1018"/>
        <w:gridCol w:w="144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c>
          <w:tcPr>
            <w:tcW w:w="359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功能分类科目</w:t>
            </w:r>
          </w:p>
        </w:tc>
        <w:tc>
          <w:tcPr>
            <w:tcW w:w="177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2016年执行数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 </w:t>
            </w:r>
          </w:p>
        </w:tc>
        <w:tc>
          <w:tcPr>
            <w:tcW w:w="5377"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2017年预算数</w:t>
            </w:r>
          </w:p>
        </w:tc>
        <w:tc>
          <w:tcPr>
            <w:tcW w:w="2767"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2017年预算数与2016年执行数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c>
          <w:tcPr>
            <w:tcW w:w="162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科目编码</w:t>
            </w:r>
          </w:p>
        </w:tc>
        <w:tc>
          <w:tcPr>
            <w:tcW w:w="196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科目名称</w:t>
            </w:r>
          </w:p>
        </w:tc>
        <w:tc>
          <w:tcPr>
            <w:tcW w:w="177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16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合计</w:t>
            </w:r>
          </w:p>
        </w:tc>
        <w:tc>
          <w:tcPr>
            <w:tcW w:w="179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基本支出</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项目支出</w:t>
            </w:r>
          </w:p>
        </w:tc>
        <w:tc>
          <w:tcPr>
            <w:tcW w:w="30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01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增减额</w:t>
            </w:r>
          </w:p>
        </w:tc>
        <w:tc>
          <w:tcPr>
            <w:tcW w:w="144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增减%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c>
          <w:tcPr>
            <w:tcW w:w="162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96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行政政法处</w:t>
            </w:r>
          </w:p>
        </w:tc>
        <w:tc>
          <w:tcPr>
            <w:tcW w:w="177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2823.62</w:t>
            </w:r>
          </w:p>
        </w:tc>
        <w:tc>
          <w:tcPr>
            <w:tcW w:w="16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179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1,428.26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 </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464.52</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-930.84</w:t>
            </w:r>
          </w:p>
        </w:tc>
        <w:tc>
          <w:tcPr>
            <w:tcW w:w="144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-33.00%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62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007</w:t>
            </w:r>
          </w:p>
        </w:tc>
        <w:tc>
          <w:tcPr>
            <w:tcW w:w="196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灵武市人民法院</w:t>
            </w:r>
          </w:p>
        </w:tc>
        <w:tc>
          <w:tcPr>
            <w:tcW w:w="177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2823.62</w:t>
            </w:r>
          </w:p>
        </w:tc>
        <w:tc>
          <w:tcPr>
            <w:tcW w:w="16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179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1,428.26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 </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464.52</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-930.84</w:t>
            </w:r>
          </w:p>
        </w:tc>
        <w:tc>
          <w:tcPr>
            <w:tcW w:w="144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-33.00%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62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007001</w:t>
            </w:r>
          </w:p>
        </w:tc>
        <w:tc>
          <w:tcPr>
            <w:tcW w:w="196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灵武市人民法院本级</w:t>
            </w:r>
          </w:p>
        </w:tc>
        <w:tc>
          <w:tcPr>
            <w:tcW w:w="177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2823.62</w:t>
            </w:r>
          </w:p>
        </w:tc>
        <w:tc>
          <w:tcPr>
            <w:tcW w:w="16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179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1,428.26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 </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464.52</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-930.84</w:t>
            </w:r>
          </w:p>
        </w:tc>
        <w:tc>
          <w:tcPr>
            <w:tcW w:w="144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-33.00%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62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204</w:t>
            </w:r>
          </w:p>
        </w:tc>
        <w:tc>
          <w:tcPr>
            <w:tcW w:w="196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公共安全支出</w:t>
            </w:r>
          </w:p>
        </w:tc>
        <w:tc>
          <w:tcPr>
            <w:tcW w:w="177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2372.65</w:t>
            </w:r>
          </w:p>
        </w:tc>
        <w:tc>
          <w:tcPr>
            <w:tcW w:w="16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1,589.08</w:t>
            </w:r>
          </w:p>
        </w:tc>
        <w:tc>
          <w:tcPr>
            <w:tcW w:w="179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1,124.56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 </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464.52</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-497.87</w:t>
            </w:r>
          </w:p>
        </w:tc>
        <w:tc>
          <w:tcPr>
            <w:tcW w:w="144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62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20405</w:t>
            </w:r>
          </w:p>
        </w:tc>
        <w:tc>
          <w:tcPr>
            <w:tcW w:w="196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法院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7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2372.65</w:t>
            </w:r>
          </w:p>
        </w:tc>
        <w:tc>
          <w:tcPr>
            <w:tcW w:w="16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1,589.08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9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1,124.56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464.52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-497.87</w:t>
            </w:r>
          </w:p>
        </w:tc>
        <w:tc>
          <w:tcPr>
            <w:tcW w:w="144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62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2040501</w:t>
            </w:r>
          </w:p>
        </w:tc>
        <w:tc>
          <w:tcPr>
            <w:tcW w:w="196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行政运行</w:t>
            </w:r>
          </w:p>
        </w:tc>
        <w:tc>
          <w:tcPr>
            <w:tcW w:w="177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1230.16</w:t>
            </w:r>
          </w:p>
        </w:tc>
        <w:tc>
          <w:tcPr>
            <w:tcW w:w="16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1,124.56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9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1,124.56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-105.6</w:t>
            </w:r>
          </w:p>
        </w:tc>
        <w:tc>
          <w:tcPr>
            <w:tcW w:w="144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-8.58%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62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2040502</w:t>
            </w:r>
          </w:p>
        </w:tc>
        <w:tc>
          <w:tcPr>
            <w:tcW w:w="196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一般行政管理事务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7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654.78</w:t>
            </w:r>
          </w:p>
        </w:tc>
        <w:tc>
          <w:tcPr>
            <w:tcW w:w="16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464.52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9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464.52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464.52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-190.26</w:t>
            </w:r>
          </w:p>
        </w:tc>
        <w:tc>
          <w:tcPr>
            <w:tcW w:w="144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-29.06%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62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208</w:t>
            </w:r>
          </w:p>
        </w:tc>
        <w:tc>
          <w:tcPr>
            <w:tcW w:w="196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社会保障和就业支出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7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154.04</w:t>
            </w:r>
          </w:p>
        </w:tc>
        <w:tc>
          <w:tcPr>
            <w:tcW w:w="16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9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1.16</w:t>
            </w:r>
          </w:p>
        </w:tc>
        <w:tc>
          <w:tcPr>
            <w:tcW w:w="144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0.75%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62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20805</w:t>
            </w:r>
          </w:p>
        </w:tc>
        <w:tc>
          <w:tcPr>
            <w:tcW w:w="196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行政事业单位离退休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7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154.04</w:t>
            </w:r>
          </w:p>
        </w:tc>
        <w:tc>
          <w:tcPr>
            <w:tcW w:w="16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9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1.16</w:t>
            </w:r>
          </w:p>
        </w:tc>
        <w:tc>
          <w:tcPr>
            <w:tcW w:w="144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0.75%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62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2080504</w:t>
            </w:r>
          </w:p>
        </w:tc>
        <w:tc>
          <w:tcPr>
            <w:tcW w:w="196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未归口管理的行政单位离退休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7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91.67</w:t>
            </w:r>
          </w:p>
        </w:tc>
        <w:tc>
          <w:tcPr>
            <w:tcW w:w="16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1.55</w:t>
            </w:r>
          </w:p>
        </w:tc>
        <w:tc>
          <w:tcPr>
            <w:tcW w:w="179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1.55</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-90.12</w:t>
            </w:r>
          </w:p>
        </w:tc>
        <w:tc>
          <w:tcPr>
            <w:tcW w:w="144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-98.31%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62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2080505</w:t>
            </w:r>
          </w:p>
        </w:tc>
        <w:tc>
          <w:tcPr>
            <w:tcW w:w="196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机关事业单位基本养老保险缴费支出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7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39.3</w:t>
            </w:r>
          </w:p>
        </w:tc>
        <w:tc>
          <w:tcPr>
            <w:tcW w:w="16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109.75</w:t>
            </w:r>
          </w:p>
        </w:tc>
        <w:tc>
          <w:tcPr>
            <w:tcW w:w="179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109.75</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70.45</w:t>
            </w:r>
          </w:p>
        </w:tc>
        <w:tc>
          <w:tcPr>
            <w:tcW w:w="144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179.26%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62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2080506</w:t>
            </w:r>
          </w:p>
        </w:tc>
        <w:tc>
          <w:tcPr>
            <w:tcW w:w="196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机关事业单位职业年金缴费支出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7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19.65</w:t>
            </w:r>
          </w:p>
        </w:tc>
        <w:tc>
          <w:tcPr>
            <w:tcW w:w="16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43.90</w:t>
            </w:r>
          </w:p>
        </w:tc>
        <w:tc>
          <w:tcPr>
            <w:tcW w:w="179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43.90</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24.25</w:t>
            </w:r>
          </w:p>
        </w:tc>
        <w:tc>
          <w:tcPr>
            <w:tcW w:w="144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123.41%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62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210</w:t>
            </w:r>
          </w:p>
        </w:tc>
        <w:tc>
          <w:tcPr>
            <w:tcW w:w="196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医疗卫生与计划生育支出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7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66.36</w:t>
            </w:r>
          </w:p>
        </w:tc>
        <w:tc>
          <w:tcPr>
            <w:tcW w:w="16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84.18</w:t>
            </w:r>
          </w:p>
        </w:tc>
        <w:tc>
          <w:tcPr>
            <w:tcW w:w="179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84.18</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17.82</w:t>
            </w:r>
          </w:p>
        </w:tc>
        <w:tc>
          <w:tcPr>
            <w:tcW w:w="144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26.85%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62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21011</w:t>
            </w:r>
          </w:p>
        </w:tc>
        <w:tc>
          <w:tcPr>
            <w:tcW w:w="196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行政事业单位医疗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7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66.36</w:t>
            </w:r>
          </w:p>
        </w:tc>
        <w:tc>
          <w:tcPr>
            <w:tcW w:w="16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84.18</w:t>
            </w:r>
          </w:p>
        </w:tc>
        <w:tc>
          <w:tcPr>
            <w:tcW w:w="179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84.18</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17.82</w:t>
            </w:r>
          </w:p>
        </w:tc>
        <w:tc>
          <w:tcPr>
            <w:tcW w:w="144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26.85%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62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2101101</w:t>
            </w:r>
          </w:p>
        </w:tc>
        <w:tc>
          <w:tcPr>
            <w:tcW w:w="196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行政单位医疗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7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41.55</w:t>
            </w:r>
          </w:p>
        </w:tc>
        <w:tc>
          <w:tcPr>
            <w:tcW w:w="16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43.90</w:t>
            </w:r>
          </w:p>
        </w:tc>
        <w:tc>
          <w:tcPr>
            <w:tcW w:w="179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43.90</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2.35</w:t>
            </w:r>
          </w:p>
        </w:tc>
        <w:tc>
          <w:tcPr>
            <w:tcW w:w="144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5.66%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62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2101103</w:t>
            </w:r>
          </w:p>
        </w:tc>
        <w:tc>
          <w:tcPr>
            <w:tcW w:w="196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公务员医疗补助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7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24.81</w:t>
            </w:r>
          </w:p>
        </w:tc>
        <w:tc>
          <w:tcPr>
            <w:tcW w:w="16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40.28</w:t>
            </w:r>
          </w:p>
        </w:tc>
        <w:tc>
          <w:tcPr>
            <w:tcW w:w="179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40.28</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15.47</w:t>
            </w:r>
          </w:p>
        </w:tc>
        <w:tc>
          <w:tcPr>
            <w:tcW w:w="144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62.35%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62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221</w:t>
            </w:r>
          </w:p>
        </w:tc>
        <w:tc>
          <w:tcPr>
            <w:tcW w:w="196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住房保障支出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7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77.22</w:t>
            </w:r>
          </w:p>
        </w:tc>
        <w:tc>
          <w:tcPr>
            <w:tcW w:w="16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179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-12.9</w:t>
            </w:r>
          </w:p>
        </w:tc>
        <w:tc>
          <w:tcPr>
            <w:tcW w:w="144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-16.7%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62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22102</w:t>
            </w:r>
          </w:p>
        </w:tc>
        <w:tc>
          <w:tcPr>
            <w:tcW w:w="196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住房改革支出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7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77.22</w:t>
            </w:r>
          </w:p>
        </w:tc>
        <w:tc>
          <w:tcPr>
            <w:tcW w:w="16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179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-12.9</w:t>
            </w:r>
          </w:p>
        </w:tc>
        <w:tc>
          <w:tcPr>
            <w:tcW w:w="144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-16.7%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62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2210201</w:t>
            </w:r>
          </w:p>
        </w:tc>
        <w:tc>
          <w:tcPr>
            <w:tcW w:w="196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住房公积金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7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77.22</w:t>
            </w:r>
          </w:p>
        </w:tc>
        <w:tc>
          <w:tcPr>
            <w:tcW w:w="161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179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19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20"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-12.9</w:t>
            </w:r>
          </w:p>
        </w:tc>
        <w:tc>
          <w:tcPr>
            <w:tcW w:w="144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-16.7%</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四、一般公共预算基本支出表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3"/>
        <w:jc w:val="center"/>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35"/>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                                                                   单位：万元</w:t>
      </w:r>
    </w:p>
    <w:tbl>
      <w:tblPr>
        <w:tblStyle w:val="3"/>
        <w:tblpPr w:vertAnchor="text" w:tblpXSpec="left"/>
        <w:tblW w:w="13695" w:type="dxa"/>
        <w:tblInd w:w="0" w:type="dxa"/>
        <w:shd w:val="clear" w:color="auto" w:fill="auto"/>
        <w:tblLayout w:type="fixed"/>
        <w:tblCellMar>
          <w:top w:w="0" w:type="dxa"/>
          <w:left w:w="0" w:type="dxa"/>
          <w:bottom w:w="0" w:type="dxa"/>
          <w:right w:w="0" w:type="dxa"/>
        </w:tblCellMar>
      </w:tblPr>
      <w:tblGrid>
        <w:gridCol w:w="2355"/>
        <w:gridCol w:w="3600"/>
        <w:gridCol w:w="2520"/>
        <w:gridCol w:w="2700"/>
        <w:gridCol w:w="2520"/>
      </w:tblGrid>
      <w:tr>
        <w:tblPrEx>
          <w:shd w:val="clear" w:color="auto" w:fill="auto"/>
          <w:tblLayout w:type="fixed"/>
        </w:tblPrEx>
        <w:tc>
          <w:tcPr>
            <w:tcW w:w="595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经济科目</w:t>
            </w:r>
          </w:p>
        </w:tc>
        <w:tc>
          <w:tcPr>
            <w:tcW w:w="7740"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基本支出预算</w:t>
            </w:r>
          </w:p>
        </w:tc>
      </w:tr>
      <w:tr>
        <w:tblPrEx>
          <w:tblLayout w:type="fixed"/>
          <w:tblCellMar>
            <w:top w:w="0" w:type="dxa"/>
            <w:left w:w="0" w:type="dxa"/>
            <w:bottom w:w="0" w:type="dxa"/>
            <w:right w:w="0" w:type="dxa"/>
          </w:tblCellMar>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科目编码</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科目名称</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合计</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人员支出</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日常公用支出</w:t>
            </w:r>
          </w:p>
        </w:tc>
      </w:tr>
      <w:tr>
        <w:tblPrEx>
          <w:tblLayout w:type="fixed"/>
          <w:tblCellMar>
            <w:top w:w="0" w:type="dxa"/>
            <w:left w:w="0" w:type="dxa"/>
            <w:bottom w:w="0" w:type="dxa"/>
            <w:right w:w="0" w:type="dxa"/>
          </w:tblCellMar>
        </w:tblPrEx>
        <w:tc>
          <w:tcPr>
            <w:tcW w:w="595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总计</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asciiTheme="minorHAnsi" w:hAnsiTheme="minorHAnsi" w:eastAsiaTheme="minorEastAsia" w:cstheme="minorBidi"/>
                <w:b/>
                <w:color w:val="000000"/>
                <w:kern w:val="0"/>
                <w:sz w:val="28"/>
                <w:szCs w:val="28"/>
                <w:lang w:val="en-US" w:eastAsia="zh-CN" w:bidi="ar"/>
              </w:rPr>
              <w:t>1428.26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301</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一、工资福利支出</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984.12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984.12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30101</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基本工资</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271.74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271.74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30102</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津贴补贴</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255.72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255.72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30103</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奖金</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22.65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22.65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30104</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社会保障缴费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77.90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77.90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30106</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伙食补助费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30107</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绩效工资</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30199</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其他工资福利支出</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202.46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202.46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二、商品和服务支出</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327.11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327.11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30201</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办公费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47.60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47.60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30202</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印刷费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10.00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10.00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30203</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咨询费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30204</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手续费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30205</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水费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2.40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2.40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30206</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电费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24</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24</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30207</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邮电费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15.00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15.00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30208</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取暖费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8.14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8.14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30209</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物业管理费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93.64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93.64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30211</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差旅费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30212</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因公出国（境）费用</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30213</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维修（护）费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30214</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租赁费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30215</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会议费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30216</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培训费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25.92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25.92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30217</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公务接待费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30218</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专用材料费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30224</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被装购置费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30225</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专用燃料费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30226</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劳务费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30.00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30.00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30227</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委托业务费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30228</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工会经费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30229</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福利费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30231</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公务用车运行维护费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30239</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其他交通费用</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66.89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66.89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30240</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税金及附加费用</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30299</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其他商品和服务支出</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303</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三、对个人和家庭的补助</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115.48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115.48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30301</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离休费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30302</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退休费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30303</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退职（役）费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30304</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抚恤金</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30305</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生活补助</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0.57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0.57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30306</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救济费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30307</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医疗费</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8.77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8.77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30308</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助学金</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30309</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奖励金</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30310</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生产补贴</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30311</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住房公积金</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64.32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64.32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30312</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提租补贴</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30313</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购房补贴</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30314</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采暖补贴</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41.82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41.82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30315</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物业服务补贴</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30399</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其他对个人和家庭的补助支出</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310</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四、其他资本性支出</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1.55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1.55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30102</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办公设备购置</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30103</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专用设备购置</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30107</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信息网络及软件购置更新</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235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30199</w:t>
            </w:r>
          </w:p>
        </w:tc>
        <w:tc>
          <w:tcPr>
            <w:tcW w:w="36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其他资本性支出</w:t>
            </w: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1.55</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25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1.55</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color w:val="000000"/>
          <w:sz w:val="28"/>
          <w:szCs w:val="28"/>
        </w:rPr>
      </w:pPr>
      <w:r>
        <w:rPr>
          <w:rFonts w:hint="eastAsia" w:ascii="黑体" w:hAnsi="宋体" w:eastAsia="黑体" w:cs="黑体"/>
          <w:b w:val="0"/>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color w:val="000000"/>
          <w:sz w:val="28"/>
          <w:szCs w:val="28"/>
        </w:rPr>
      </w:pPr>
      <w:r>
        <w:rPr>
          <w:rFonts w:hint="eastAsia" w:ascii="黑体" w:hAnsi="宋体" w:eastAsia="黑体" w:cs="黑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color w:val="000000"/>
          <w:sz w:val="28"/>
          <w:szCs w:val="28"/>
        </w:rPr>
      </w:pPr>
      <w:r>
        <w:rPr>
          <w:rFonts w:hint="eastAsia" w:ascii="黑体" w:hAnsi="宋体" w:eastAsia="黑体" w:cs="黑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color w:val="000000"/>
          <w:sz w:val="28"/>
          <w:szCs w:val="28"/>
        </w:rPr>
      </w:pPr>
      <w:r>
        <w:rPr>
          <w:rFonts w:hint="eastAsia" w:ascii="黑体" w:hAnsi="宋体" w:eastAsia="黑体" w:cs="黑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color w:val="000000"/>
          <w:sz w:val="28"/>
          <w:szCs w:val="28"/>
        </w:rPr>
      </w:pPr>
      <w:r>
        <w:rPr>
          <w:rFonts w:hint="eastAsia" w:ascii="黑体" w:hAnsi="宋体" w:eastAsia="黑体" w:cs="黑体"/>
          <w:b/>
          <w:i w:val="0"/>
          <w:caps w:val="0"/>
          <w:color w:val="000000"/>
          <w:spacing w:val="0"/>
          <w:kern w:val="0"/>
          <w:sz w:val="28"/>
          <w:szCs w:val="28"/>
          <w:lang w:val="en-US" w:eastAsia="zh-CN" w:bidi="ar"/>
        </w:rPr>
        <w:t>                                                                                                                                                                                                                                                           五、一般公共预算“三公”经费支出表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3"/>
        <w:jc w:val="center"/>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3"/>
        <w:jc w:val="center"/>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一般公共预算“三公”经费支出表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35"/>
        <w:jc w:val="center"/>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单位：万元</w:t>
      </w:r>
    </w:p>
    <w:tbl>
      <w:tblPr>
        <w:tblStyle w:val="3"/>
        <w:tblW w:w="13948" w:type="dxa"/>
        <w:tblInd w:w="0" w:type="dxa"/>
        <w:shd w:val="clear" w:color="auto" w:fill="auto"/>
        <w:tblLayout w:type="fixed"/>
        <w:tblCellMar>
          <w:top w:w="0" w:type="dxa"/>
          <w:left w:w="0" w:type="dxa"/>
          <w:bottom w:w="0" w:type="dxa"/>
          <w:right w:w="0" w:type="dxa"/>
        </w:tblCellMar>
      </w:tblPr>
      <w:tblGrid>
        <w:gridCol w:w="683"/>
        <w:gridCol w:w="1053"/>
        <w:gridCol w:w="441"/>
        <w:gridCol w:w="682"/>
        <w:gridCol w:w="696"/>
        <w:gridCol w:w="768"/>
        <w:gridCol w:w="805"/>
        <w:gridCol w:w="1053"/>
        <w:gridCol w:w="805"/>
        <w:gridCol w:w="682"/>
        <w:gridCol w:w="946"/>
        <w:gridCol w:w="698"/>
        <w:gridCol w:w="768"/>
        <w:gridCol w:w="1053"/>
        <w:gridCol w:w="683"/>
        <w:gridCol w:w="682"/>
        <w:gridCol w:w="682"/>
        <w:gridCol w:w="768"/>
      </w:tblGrid>
      <w:tr>
        <w:tblPrEx>
          <w:shd w:val="clear" w:color="auto" w:fill="auto"/>
          <w:tblLayout w:type="fixed"/>
        </w:tblPrEx>
        <w:tc>
          <w:tcPr>
            <w:tcW w:w="4323"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2016年预算数</w:t>
            </w:r>
          </w:p>
        </w:tc>
        <w:tc>
          <w:tcPr>
            <w:tcW w:w="4989"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2016年执行数</w:t>
            </w:r>
          </w:p>
        </w:tc>
        <w:tc>
          <w:tcPr>
            <w:tcW w:w="4636"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2017年预算数</w:t>
            </w:r>
          </w:p>
        </w:tc>
      </w:tr>
      <w:tr>
        <w:tblPrEx>
          <w:tblLayout w:type="fixed"/>
          <w:tblCellMar>
            <w:top w:w="0" w:type="dxa"/>
            <w:left w:w="0" w:type="dxa"/>
            <w:bottom w:w="0" w:type="dxa"/>
            <w:right w:w="0" w:type="dxa"/>
          </w:tblCellMar>
        </w:tblPrEx>
        <w:tc>
          <w:tcPr>
            <w:tcW w:w="68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合计</w:t>
            </w:r>
          </w:p>
        </w:tc>
        <w:tc>
          <w:tcPr>
            <w:tcW w:w="105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因公出国（境）费</w:t>
            </w:r>
          </w:p>
        </w:tc>
        <w:tc>
          <w:tcPr>
            <w:tcW w:w="1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公务用车购置及运行费</w:t>
            </w:r>
          </w:p>
        </w:tc>
        <w:tc>
          <w:tcPr>
            <w:tcW w:w="76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公务接待费</w:t>
            </w:r>
          </w:p>
        </w:tc>
        <w:tc>
          <w:tcPr>
            <w:tcW w:w="80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合计</w:t>
            </w:r>
          </w:p>
        </w:tc>
        <w:tc>
          <w:tcPr>
            <w:tcW w:w="105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因公出国（境）费</w:t>
            </w:r>
          </w:p>
        </w:tc>
        <w:tc>
          <w:tcPr>
            <w:tcW w:w="2433"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公务用车购置及运行费</w:t>
            </w:r>
          </w:p>
        </w:tc>
        <w:tc>
          <w:tcPr>
            <w:tcW w:w="69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公务接待费</w:t>
            </w:r>
          </w:p>
        </w:tc>
        <w:tc>
          <w:tcPr>
            <w:tcW w:w="76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合计</w:t>
            </w:r>
          </w:p>
        </w:tc>
        <w:tc>
          <w:tcPr>
            <w:tcW w:w="105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因公出国（境）费</w:t>
            </w:r>
          </w:p>
        </w:tc>
        <w:tc>
          <w:tcPr>
            <w:tcW w:w="2047"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公务用车购置及运行费</w:t>
            </w:r>
          </w:p>
        </w:tc>
        <w:tc>
          <w:tcPr>
            <w:tcW w:w="76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公务接待费</w:t>
            </w:r>
          </w:p>
        </w:tc>
      </w:tr>
      <w:tr>
        <w:tblPrEx>
          <w:tblLayout w:type="fixed"/>
          <w:tblCellMar>
            <w:top w:w="0" w:type="dxa"/>
            <w:left w:w="0" w:type="dxa"/>
            <w:bottom w:w="0" w:type="dxa"/>
            <w:right w:w="0" w:type="dxa"/>
          </w:tblCellMar>
        </w:tblPrEx>
        <w:tc>
          <w:tcPr>
            <w:tcW w:w="68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105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44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小计</w:t>
            </w:r>
          </w:p>
        </w:tc>
        <w:tc>
          <w:tcPr>
            <w:tcW w:w="68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公务用车购置费</w:t>
            </w:r>
          </w:p>
        </w:tc>
        <w:tc>
          <w:tcPr>
            <w:tcW w:w="6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公务用车运行费</w:t>
            </w:r>
          </w:p>
        </w:tc>
        <w:tc>
          <w:tcPr>
            <w:tcW w:w="76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80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105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80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小计</w:t>
            </w:r>
          </w:p>
        </w:tc>
        <w:tc>
          <w:tcPr>
            <w:tcW w:w="68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公务用车购置费</w:t>
            </w:r>
          </w:p>
        </w:tc>
        <w:tc>
          <w:tcPr>
            <w:tcW w:w="9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公务用车运行费</w:t>
            </w:r>
          </w:p>
        </w:tc>
        <w:tc>
          <w:tcPr>
            <w:tcW w:w="69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76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105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68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小计</w:t>
            </w:r>
          </w:p>
        </w:tc>
        <w:tc>
          <w:tcPr>
            <w:tcW w:w="68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公务用车购置费</w:t>
            </w:r>
          </w:p>
        </w:tc>
        <w:tc>
          <w:tcPr>
            <w:tcW w:w="68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公务用车运行费</w:t>
            </w:r>
          </w:p>
        </w:tc>
        <w:tc>
          <w:tcPr>
            <w:tcW w:w="76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r>
      <w:tr>
        <w:tblPrEx>
          <w:tblLayout w:type="fixed"/>
          <w:tblCellMar>
            <w:top w:w="0" w:type="dxa"/>
            <w:left w:w="0" w:type="dxa"/>
            <w:bottom w:w="0" w:type="dxa"/>
            <w:right w:w="0" w:type="dxa"/>
          </w:tblCellMar>
        </w:tblPrEx>
        <w:tc>
          <w:tcPr>
            <w:tcW w:w="68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58.5</w:t>
            </w:r>
          </w:p>
        </w:tc>
        <w:tc>
          <w:tcPr>
            <w:tcW w:w="105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0</w:t>
            </w:r>
          </w:p>
        </w:tc>
        <w:tc>
          <w:tcPr>
            <w:tcW w:w="44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50</w:t>
            </w:r>
          </w:p>
        </w:tc>
        <w:tc>
          <w:tcPr>
            <w:tcW w:w="68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0</w:t>
            </w:r>
          </w:p>
        </w:tc>
        <w:tc>
          <w:tcPr>
            <w:tcW w:w="6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50</w:t>
            </w:r>
          </w:p>
        </w:tc>
        <w:tc>
          <w:tcPr>
            <w:tcW w:w="76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8.50</w:t>
            </w:r>
          </w:p>
        </w:tc>
        <w:tc>
          <w:tcPr>
            <w:tcW w:w="80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34.89</w:t>
            </w:r>
          </w:p>
        </w:tc>
        <w:tc>
          <w:tcPr>
            <w:tcW w:w="105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0</w:t>
            </w:r>
          </w:p>
        </w:tc>
        <w:tc>
          <w:tcPr>
            <w:tcW w:w="80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34.56</w:t>
            </w:r>
          </w:p>
        </w:tc>
        <w:tc>
          <w:tcPr>
            <w:tcW w:w="68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0</w:t>
            </w:r>
          </w:p>
        </w:tc>
        <w:tc>
          <w:tcPr>
            <w:tcW w:w="9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34.56</w:t>
            </w:r>
          </w:p>
        </w:tc>
        <w:tc>
          <w:tcPr>
            <w:tcW w:w="69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0.33</w:t>
            </w:r>
          </w:p>
        </w:tc>
        <w:tc>
          <w:tcPr>
            <w:tcW w:w="76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1.00</w:t>
            </w:r>
          </w:p>
        </w:tc>
        <w:tc>
          <w:tcPr>
            <w:tcW w:w="105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1.00</w:t>
            </w:r>
          </w:p>
        </w:tc>
        <w:tc>
          <w:tcPr>
            <w:tcW w:w="68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1.00</w:t>
            </w:r>
          </w:p>
        </w:tc>
        <w:tc>
          <w:tcPr>
            <w:tcW w:w="68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0</w:t>
            </w:r>
          </w:p>
        </w:tc>
        <w:tc>
          <w:tcPr>
            <w:tcW w:w="68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0</w:t>
            </w:r>
          </w:p>
        </w:tc>
        <w:tc>
          <w:tcPr>
            <w:tcW w:w="76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1.00</w:t>
            </w:r>
          </w:p>
        </w:tc>
      </w:tr>
      <w:tr>
        <w:tblPrEx>
          <w:tblLayout w:type="fixed"/>
          <w:tblCellMar>
            <w:top w:w="0" w:type="dxa"/>
            <w:left w:w="0" w:type="dxa"/>
            <w:bottom w:w="0" w:type="dxa"/>
            <w:right w:w="0" w:type="dxa"/>
          </w:tblCellMar>
        </w:tblPrEx>
        <w:tc>
          <w:tcPr>
            <w:tcW w:w="68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105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44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68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6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76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80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105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80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68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9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69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76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105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68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68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68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76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35"/>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黑体" w:hAnsi="宋体" w:eastAsia="黑体" w:cs="黑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黑体" w:hAnsi="宋体" w:eastAsia="黑体" w:cs="黑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color w:val="000000"/>
          <w:sz w:val="28"/>
          <w:szCs w:val="28"/>
        </w:rPr>
      </w:pPr>
      <w:r>
        <w:rPr>
          <w:rFonts w:hint="eastAsia" w:ascii="黑体" w:hAnsi="宋体" w:eastAsia="黑体" w:cs="黑体"/>
          <w:b/>
          <w:i w:val="0"/>
          <w:caps w:val="0"/>
          <w:color w:val="000000"/>
          <w:spacing w:val="0"/>
          <w:kern w:val="0"/>
          <w:sz w:val="28"/>
          <w:szCs w:val="28"/>
          <w:lang w:val="en-US" w:eastAsia="zh-CN" w:bidi="ar"/>
        </w:rPr>
        <w:t>六、政府性基金预算支出表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3"/>
        <w:jc w:val="center"/>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政府性基金预算支出表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3"/>
        <w:jc w:val="center"/>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                                                       </w:t>
      </w:r>
      <w:r>
        <w:rPr>
          <w:rFonts w:hint="default" w:ascii="仿宋_GB2312" w:hAnsi="微软雅黑" w:eastAsia="仿宋_GB2312" w:cs="仿宋_GB2312"/>
          <w:b w:val="0"/>
          <w:i w:val="0"/>
          <w:caps w:val="0"/>
          <w:color w:val="000000"/>
          <w:spacing w:val="0"/>
          <w:kern w:val="0"/>
          <w:sz w:val="28"/>
          <w:szCs w:val="28"/>
          <w:lang w:val="en-US" w:eastAsia="zh-CN" w:bidi="ar"/>
        </w:rPr>
        <w:t>单位：万元</w:t>
      </w:r>
    </w:p>
    <w:tbl>
      <w:tblPr>
        <w:tblStyle w:val="3"/>
        <w:tblW w:w="13757" w:type="dxa"/>
        <w:tblInd w:w="0" w:type="dxa"/>
        <w:shd w:val="clear" w:color="auto" w:fill="auto"/>
        <w:tblLayout w:type="fixed"/>
        <w:tblCellMar>
          <w:top w:w="0" w:type="dxa"/>
          <w:left w:w="0" w:type="dxa"/>
          <w:bottom w:w="0" w:type="dxa"/>
          <w:right w:w="0" w:type="dxa"/>
        </w:tblCellMar>
      </w:tblPr>
      <w:tblGrid>
        <w:gridCol w:w="1079"/>
        <w:gridCol w:w="1603"/>
        <w:gridCol w:w="1364"/>
        <w:gridCol w:w="1079"/>
        <w:gridCol w:w="1079"/>
        <w:gridCol w:w="1079"/>
        <w:gridCol w:w="1079"/>
        <w:gridCol w:w="1079"/>
        <w:gridCol w:w="1079"/>
        <w:gridCol w:w="1079"/>
        <w:gridCol w:w="1079"/>
        <w:gridCol w:w="1079"/>
      </w:tblGrid>
      <w:tr>
        <w:tblPrEx>
          <w:shd w:val="clear" w:color="auto" w:fill="auto"/>
          <w:tblLayout w:type="fixed"/>
        </w:tblPrEx>
        <w:tc>
          <w:tcPr>
            <w:tcW w:w="2682"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功能分类科目</w:t>
            </w:r>
          </w:p>
        </w:tc>
        <w:tc>
          <w:tcPr>
            <w:tcW w:w="1364"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2017年预算安排总计</w:t>
            </w:r>
          </w:p>
        </w:tc>
        <w:tc>
          <w:tcPr>
            <w:tcW w:w="8632"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基本支出</w:t>
            </w:r>
          </w:p>
        </w:tc>
        <w:tc>
          <w:tcPr>
            <w:tcW w:w="107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项目支出</w:t>
            </w:r>
          </w:p>
        </w:tc>
      </w:tr>
      <w:tr>
        <w:tblPrEx>
          <w:tblLayout w:type="fixed"/>
        </w:tblPrEx>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科目编码</w:t>
            </w:r>
          </w:p>
        </w:tc>
        <w:tc>
          <w:tcPr>
            <w:tcW w:w="160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科目名称</w:t>
            </w:r>
          </w:p>
        </w:tc>
        <w:tc>
          <w:tcPr>
            <w:tcW w:w="1364"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小计</w:t>
            </w: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工资福利支出</w:t>
            </w: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商品和服务支出</w:t>
            </w: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对个人和家庭的补助</w:t>
            </w: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对企事业单位的补贴</w:t>
            </w: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债务利息支出</w:t>
            </w: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其他资本性支出</w:t>
            </w: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其他支出</w:t>
            </w:r>
          </w:p>
        </w:tc>
        <w:tc>
          <w:tcPr>
            <w:tcW w:w="1079"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r>
      <w:tr>
        <w:tblPrEx>
          <w:tblLayout w:type="fixed"/>
        </w:tblPrEx>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60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60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60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60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60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60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6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0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3757" w:type="dxa"/>
            <w:gridSpan w:val="12"/>
            <w:tcBorders>
              <w:top w:val="nil"/>
              <w:left w:val="nil"/>
              <w:bottom w:val="nil"/>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default" w:ascii="仿宋_GB2312" w:eastAsia="仿宋_GB2312" w:cs="仿宋_GB2312" w:hAnsiTheme="minorHAnsi"/>
                <w:color w:val="000000"/>
                <w:kern w:val="0"/>
                <w:sz w:val="28"/>
                <w:szCs w:val="28"/>
                <w:lang w:val="en-US" w:eastAsia="zh-CN" w:bidi="ar"/>
              </w:rPr>
              <w:t>注：基本支出预算经济分类科目各单位根据本单位实际据实填写，其他科目删除。</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color w:val="000000"/>
          <w:sz w:val="28"/>
          <w:szCs w:val="28"/>
        </w:rPr>
      </w:pPr>
      <w:r>
        <w:rPr>
          <w:rFonts w:hint="eastAsia" w:ascii="黑体" w:hAnsi="宋体" w:eastAsia="黑体" w:cs="黑体"/>
          <w:b/>
          <w:i w:val="0"/>
          <w:caps w:val="0"/>
          <w:color w:val="000000"/>
          <w:spacing w:val="0"/>
          <w:kern w:val="0"/>
          <w:sz w:val="28"/>
          <w:szCs w:val="28"/>
          <w:lang w:val="en-US" w:eastAsia="zh-CN" w:bidi="ar"/>
        </w:rPr>
        <w:t>七、部门收支预算总表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                                                                 单位：万元</w:t>
      </w:r>
    </w:p>
    <w:tbl>
      <w:tblPr>
        <w:tblStyle w:val="3"/>
        <w:tblW w:w="13695" w:type="dxa"/>
        <w:tblInd w:w="0" w:type="dxa"/>
        <w:shd w:val="clear" w:color="auto" w:fill="auto"/>
        <w:tblLayout w:type="fixed"/>
        <w:tblCellMar>
          <w:top w:w="0" w:type="dxa"/>
          <w:left w:w="0" w:type="dxa"/>
          <w:bottom w:w="0" w:type="dxa"/>
          <w:right w:w="0" w:type="dxa"/>
        </w:tblCellMar>
      </w:tblPr>
      <w:tblGrid>
        <w:gridCol w:w="3855"/>
        <w:gridCol w:w="1740"/>
        <w:gridCol w:w="3480"/>
        <w:gridCol w:w="1560"/>
        <w:gridCol w:w="1620"/>
        <w:gridCol w:w="1440"/>
      </w:tblGrid>
      <w:tr>
        <w:tblPrEx>
          <w:shd w:val="clear" w:color="auto" w:fill="auto"/>
          <w:tblLayout w:type="fixed"/>
        </w:tblPrEx>
        <w:tc>
          <w:tcPr>
            <w:tcW w:w="559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收     入</w:t>
            </w:r>
          </w:p>
        </w:tc>
        <w:tc>
          <w:tcPr>
            <w:tcW w:w="810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支     出</w:t>
            </w:r>
          </w:p>
        </w:tc>
      </w:tr>
      <w:tr>
        <w:tblPrEx>
          <w:tblLayout w:type="fixed"/>
          <w:tblCellMar>
            <w:top w:w="0" w:type="dxa"/>
            <w:left w:w="0" w:type="dxa"/>
            <w:bottom w:w="0" w:type="dxa"/>
            <w:right w:w="0" w:type="dxa"/>
          </w:tblCellMar>
        </w:tblPrEx>
        <w:tc>
          <w:tcPr>
            <w:tcW w:w="385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项    目</w:t>
            </w:r>
          </w:p>
        </w:tc>
        <w:tc>
          <w:tcPr>
            <w:tcW w:w="174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预算数</w:t>
            </w:r>
          </w:p>
        </w:tc>
        <w:tc>
          <w:tcPr>
            <w:tcW w:w="34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项目（按功能分类）</w:t>
            </w:r>
          </w:p>
        </w:tc>
        <w:tc>
          <w:tcPr>
            <w:tcW w:w="462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预算数</w:t>
            </w:r>
          </w:p>
        </w:tc>
      </w:tr>
      <w:tr>
        <w:tblPrEx>
          <w:tblLayout w:type="fixed"/>
        </w:tblPrEx>
        <w:tc>
          <w:tcPr>
            <w:tcW w:w="38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18"/>
                <w:szCs w:val="18"/>
              </w:rPr>
            </w:pPr>
          </w:p>
        </w:tc>
        <w:tc>
          <w:tcPr>
            <w:tcW w:w="17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18"/>
                <w:szCs w:val="18"/>
              </w:rPr>
            </w:pPr>
          </w:p>
        </w:tc>
        <w:tc>
          <w:tcPr>
            <w:tcW w:w="34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小计</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公共预算财政拨款</w:t>
            </w: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政府性基金预算财政拨款</w:t>
            </w: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一、本年收入</w:t>
            </w: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asciiTheme="minorHAnsi" w:hAnsiTheme="minorHAnsi" w:eastAsiaTheme="minorEastAsia" w:cstheme="minorBidi"/>
                <w:color w:val="000000"/>
                <w:kern w:val="0"/>
                <w:sz w:val="28"/>
                <w:szCs w:val="28"/>
                <w:lang w:val="en-US" w:eastAsia="zh-CN" w:bidi="ar"/>
              </w:rPr>
              <w:t>1,892.78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一、本年支出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asciiTheme="minorHAnsi" w:hAnsiTheme="minorHAnsi" w:eastAsiaTheme="minorEastAsia" w:cstheme="minorBidi"/>
                <w:color w:val="000000"/>
                <w:kern w:val="0"/>
                <w:sz w:val="28"/>
                <w:szCs w:val="28"/>
                <w:lang w:val="en-US" w:eastAsia="zh-CN" w:bidi="ar"/>
              </w:rPr>
              <w:t>1,892.78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color w:val="000000"/>
                <w:kern w:val="0"/>
                <w:sz w:val="28"/>
                <w:szCs w:val="28"/>
                <w:lang w:val="en-US" w:eastAsia="zh-CN" w:bidi="ar"/>
              </w:rPr>
              <w:t> </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asciiTheme="minorHAnsi" w:hAnsiTheme="minorHAnsi" w:eastAsiaTheme="minorEastAsia" w:cstheme="minorBidi"/>
                <w:color w:val="000000"/>
                <w:kern w:val="0"/>
                <w:sz w:val="28"/>
                <w:szCs w:val="28"/>
                <w:lang w:val="en-US" w:eastAsia="zh-CN" w:bidi="ar"/>
              </w:rPr>
              <w:t>1,892.78</w:t>
            </w: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（一）一般公共预算财政拨款</w:t>
            </w: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asciiTheme="minorHAnsi" w:hAnsiTheme="minorHAnsi" w:eastAsiaTheme="minorEastAsia" w:cstheme="minorBidi"/>
                <w:color w:val="000000"/>
                <w:kern w:val="0"/>
                <w:sz w:val="28"/>
                <w:szCs w:val="28"/>
                <w:lang w:val="en-US" w:eastAsia="zh-CN" w:bidi="ar"/>
              </w:rPr>
              <w:t>1,892.78</w:t>
            </w: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（一）一般公共服务支出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（二）政府性基金预算财政拨款</w:t>
            </w: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（二）外交支出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（三）事业收入</w:t>
            </w: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（三）国防支出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（四）事业单位经营收入</w:t>
            </w: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（四）公共安全支出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asciiTheme="minorHAnsi" w:hAnsiTheme="minorHAnsi" w:eastAsiaTheme="minorEastAsia" w:cstheme="minorBidi"/>
                <w:color w:val="000000"/>
                <w:kern w:val="0"/>
                <w:sz w:val="28"/>
                <w:szCs w:val="28"/>
                <w:lang w:val="en-US" w:eastAsia="zh-CN" w:bidi="ar"/>
              </w:rPr>
              <w:t>1589.08</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asciiTheme="minorHAnsi" w:hAnsiTheme="minorHAnsi" w:eastAsiaTheme="minorEastAsia" w:cstheme="minorBidi"/>
                <w:color w:val="000000"/>
                <w:kern w:val="0"/>
                <w:sz w:val="28"/>
                <w:szCs w:val="28"/>
                <w:lang w:val="en-US" w:eastAsia="zh-CN" w:bidi="ar"/>
              </w:rPr>
              <w:t>1589.08</w:t>
            </w: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（五）其他收入</w:t>
            </w: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（五）教育支出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（六）科学技术支出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（七）文化体育与传媒支出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（八）社会保障和就业支出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asciiTheme="minorHAnsi" w:hAnsiTheme="minorHAnsi" w:eastAsiaTheme="minorEastAsia" w:cstheme="minorBidi"/>
                <w:color w:val="000000"/>
                <w:kern w:val="0"/>
                <w:sz w:val="28"/>
                <w:szCs w:val="28"/>
                <w:lang w:val="en-US" w:eastAsia="zh-CN" w:bidi="ar"/>
              </w:rPr>
              <w:t>155.20</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asciiTheme="minorHAnsi" w:hAnsiTheme="minorHAnsi" w:eastAsiaTheme="minorEastAsia" w:cstheme="minorBidi"/>
                <w:color w:val="000000"/>
                <w:kern w:val="0"/>
                <w:sz w:val="28"/>
                <w:szCs w:val="28"/>
                <w:lang w:val="en-US" w:eastAsia="zh-CN" w:bidi="ar"/>
              </w:rPr>
              <w:t>155.20</w:t>
            </w: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（九）医疗卫生与计划生育支出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asciiTheme="minorHAnsi" w:hAnsiTheme="minorHAnsi" w:eastAsiaTheme="minorEastAsia" w:cstheme="minorBidi"/>
                <w:color w:val="000000"/>
                <w:kern w:val="0"/>
                <w:sz w:val="28"/>
                <w:szCs w:val="28"/>
                <w:lang w:val="en-US" w:eastAsia="zh-CN" w:bidi="ar"/>
              </w:rPr>
              <w:t>84.18</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asciiTheme="minorHAnsi" w:hAnsiTheme="minorHAnsi" w:eastAsiaTheme="minorEastAsia" w:cstheme="minorBidi"/>
                <w:color w:val="000000"/>
                <w:kern w:val="0"/>
                <w:sz w:val="28"/>
                <w:szCs w:val="28"/>
                <w:lang w:val="en-US" w:eastAsia="zh-CN" w:bidi="ar"/>
              </w:rPr>
              <w:t>84.18</w:t>
            </w: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（十）节能环保支出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（十一）城乡社区支出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（十二）农林水支出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（十三）交通运输支出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（十四）资源勘探信息等支出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（十五）商业服务业等支出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（十六）金融支出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（十七）国土海洋气象等支出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（十八）住房保障支出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asciiTheme="minorHAnsi" w:hAnsiTheme="minorHAnsi" w:eastAsiaTheme="minorEastAsia" w:cstheme="minorBidi"/>
                <w:color w:val="000000"/>
                <w:kern w:val="0"/>
                <w:sz w:val="28"/>
                <w:szCs w:val="28"/>
                <w:lang w:val="en-US" w:eastAsia="zh-CN" w:bidi="ar"/>
              </w:rPr>
              <w:t>64.32</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asciiTheme="minorHAnsi" w:hAnsiTheme="minorHAnsi" w:eastAsiaTheme="minorEastAsia" w:cstheme="minorBidi"/>
                <w:color w:val="000000"/>
                <w:kern w:val="0"/>
                <w:sz w:val="28"/>
                <w:szCs w:val="28"/>
                <w:lang w:val="en-US" w:eastAsia="zh-CN" w:bidi="ar"/>
              </w:rPr>
              <w:t>64.32</w:t>
            </w: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（十九）粮油物资储备支出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（二十）其他支出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二、上年结转结余</w:t>
            </w: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0"/>
              <w:jc w:val="left"/>
              <w:rPr>
                <w:color w:val="000000"/>
                <w:sz w:val="28"/>
                <w:szCs w:val="28"/>
              </w:rPr>
            </w:pPr>
            <w:r>
              <w:rPr>
                <w:rFonts w:hint="eastAsia" w:ascii="宋体" w:hAnsi="宋体" w:eastAsia="宋体" w:cs="宋体"/>
                <w:color w:val="000000"/>
                <w:kern w:val="0"/>
                <w:sz w:val="28"/>
                <w:szCs w:val="28"/>
                <w:lang w:val="en-US" w:eastAsia="zh-CN" w:bidi="ar"/>
              </w:rPr>
              <w:t>其中：一般公共预算财政拨款</w:t>
            </w: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二、年末结转结余</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100"/>
              <w:jc w:val="left"/>
              <w:rPr>
                <w:color w:val="000000"/>
                <w:sz w:val="28"/>
                <w:szCs w:val="28"/>
              </w:rPr>
            </w:pPr>
            <w:r>
              <w:rPr>
                <w:rFonts w:hint="eastAsia" w:ascii="宋体" w:hAnsi="宋体" w:eastAsia="宋体" w:cs="宋体"/>
                <w:color w:val="000000"/>
                <w:kern w:val="0"/>
                <w:sz w:val="28"/>
                <w:szCs w:val="28"/>
                <w:lang w:val="en-US" w:eastAsia="zh-CN" w:bidi="ar"/>
              </w:rPr>
              <w:t>政府性基金预算财政拨款</w:t>
            </w: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0"/>
              <w:jc w:val="left"/>
              <w:rPr>
                <w:color w:val="000000"/>
                <w:sz w:val="28"/>
                <w:szCs w:val="28"/>
              </w:rPr>
            </w:pPr>
            <w:r>
              <w:rPr>
                <w:rFonts w:hint="eastAsia" w:ascii="宋体" w:hAnsi="宋体" w:eastAsia="宋体" w:cs="宋体"/>
                <w:color w:val="000000"/>
                <w:kern w:val="0"/>
                <w:sz w:val="28"/>
                <w:szCs w:val="28"/>
                <w:lang w:val="en-US" w:eastAsia="zh-CN" w:bidi="ar"/>
              </w:rPr>
              <w:t>其中：一般公共预算财政拨款</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10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34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100"/>
              <w:jc w:val="left"/>
              <w:rPr>
                <w:color w:val="000000"/>
                <w:sz w:val="28"/>
                <w:szCs w:val="28"/>
              </w:rPr>
            </w:pPr>
            <w:r>
              <w:rPr>
                <w:rFonts w:hint="eastAsia" w:ascii="宋体" w:hAnsi="宋体" w:eastAsia="宋体" w:cs="宋体"/>
                <w:color w:val="000000"/>
                <w:kern w:val="0"/>
                <w:sz w:val="28"/>
                <w:szCs w:val="28"/>
                <w:lang w:val="en-US" w:eastAsia="zh-CN" w:bidi="ar"/>
              </w:rPr>
              <w:t>政府性基金预算财政拨款</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3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收入总计</w:t>
            </w:r>
          </w:p>
        </w:tc>
        <w:tc>
          <w:tcPr>
            <w:tcW w:w="17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asciiTheme="minorHAnsi" w:hAnsiTheme="minorHAnsi" w:eastAsiaTheme="minorEastAsia" w:cstheme="minorBidi"/>
                <w:color w:val="000000"/>
                <w:kern w:val="0"/>
                <w:sz w:val="28"/>
                <w:szCs w:val="28"/>
                <w:lang w:val="en-US" w:eastAsia="zh-CN" w:bidi="ar"/>
              </w:rPr>
              <w:t>1,892.78</w:t>
            </w:r>
          </w:p>
        </w:tc>
        <w:tc>
          <w:tcPr>
            <w:tcW w:w="810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支出总计1892.78</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注：支出预算功能科目各单位根据本单位实际据实填写，其他科目删除。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35"/>
        <w:jc w:val="left"/>
        <w:rPr>
          <w:color w:val="000000"/>
          <w:sz w:val="28"/>
          <w:szCs w:val="28"/>
        </w:rPr>
      </w:pPr>
      <w:r>
        <w:rPr>
          <w:rFonts w:hint="eastAsia" w:ascii="黑体" w:hAnsi="宋体" w:eastAsia="黑体" w:cs="黑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35"/>
        <w:jc w:val="left"/>
        <w:rPr>
          <w:color w:val="000000"/>
          <w:sz w:val="28"/>
          <w:szCs w:val="28"/>
        </w:rPr>
      </w:pPr>
      <w:r>
        <w:rPr>
          <w:rFonts w:hint="eastAsia" w:ascii="黑体" w:hAnsi="宋体" w:eastAsia="黑体" w:cs="黑体"/>
          <w:b/>
          <w:i w:val="0"/>
          <w:caps w:val="0"/>
          <w:color w:val="000000"/>
          <w:spacing w:val="0"/>
          <w:kern w:val="0"/>
          <w:sz w:val="28"/>
          <w:szCs w:val="28"/>
          <w:lang w:val="en-US" w:eastAsia="zh-CN" w:bidi="ar"/>
        </w:rPr>
        <w:t>八、部门收入总表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部门收入总表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35"/>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                                                                         单位：万元</w:t>
      </w:r>
    </w:p>
    <w:tbl>
      <w:tblPr>
        <w:tblStyle w:val="3"/>
        <w:tblW w:w="14074" w:type="dxa"/>
        <w:tblInd w:w="0" w:type="dxa"/>
        <w:shd w:val="clear" w:color="auto" w:fill="auto"/>
        <w:tblLayout w:type="fixed"/>
        <w:tblCellMar>
          <w:top w:w="0" w:type="dxa"/>
          <w:left w:w="0" w:type="dxa"/>
          <w:bottom w:w="0" w:type="dxa"/>
          <w:right w:w="0" w:type="dxa"/>
        </w:tblCellMar>
      </w:tblPr>
      <w:tblGrid>
        <w:gridCol w:w="1217"/>
        <w:gridCol w:w="1608"/>
        <w:gridCol w:w="1337"/>
        <w:gridCol w:w="796"/>
        <w:gridCol w:w="1337"/>
        <w:gridCol w:w="1337"/>
        <w:gridCol w:w="796"/>
        <w:gridCol w:w="796"/>
        <w:gridCol w:w="796"/>
        <w:gridCol w:w="811"/>
        <w:gridCol w:w="405"/>
        <w:gridCol w:w="450"/>
        <w:gridCol w:w="796"/>
        <w:gridCol w:w="796"/>
        <w:gridCol w:w="796"/>
      </w:tblGrid>
      <w:tr>
        <w:tblPrEx>
          <w:shd w:val="clear" w:color="auto" w:fill="auto"/>
          <w:tblLayout w:type="fixed"/>
        </w:tblPrEx>
        <w:tc>
          <w:tcPr>
            <w:tcW w:w="282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功能分类科目</w:t>
            </w:r>
          </w:p>
        </w:tc>
        <w:tc>
          <w:tcPr>
            <w:tcW w:w="1337"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合计</w:t>
            </w:r>
          </w:p>
        </w:tc>
        <w:tc>
          <w:tcPr>
            <w:tcW w:w="79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上年结转、结余</w:t>
            </w:r>
          </w:p>
        </w:tc>
        <w:tc>
          <w:tcPr>
            <w:tcW w:w="3470"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财政拨款收入</w:t>
            </w:r>
          </w:p>
        </w:tc>
        <w:tc>
          <w:tcPr>
            <w:tcW w:w="79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事业收入</w:t>
            </w:r>
          </w:p>
        </w:tc>
        <w:tc>
          <w:tcPr>
            <w:tcW w:w="160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事业收入</w:t>
            </w: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 </w:t>
            </w:r>
          </w:p>
        </w:tc>
        <w:tc>
          <w:tcPr>
            <w:tcW w:w="45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上级补助收入</w:t>
            </w:r>
          </w:p>
        </w:tc>
        <w:tc>
          <w:tcPr>
            <w:tcW w:w="79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下级单位上缴收入</w:t>
            </w:r>
          </w:p>
        </w:tc>
        <w:tc>
          <w:tcPr>
            <w:tcW w:w="79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其他收入</w:t>
            </w:r>
          </w:p>
        </w:tc>
        <w:tc>
          <w:tcPr>
            <w:tcW w:w="79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用事业基金弥补收支差额</w:t>
            </w: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科目编码</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科目名称</w:t>
            </w:r>
          </w:p>
        </w:tc>
        <w:tc>
          <w:tcPr>
            <w:tcW w:w="133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79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小计</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一般公共财政预算拨款收入</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eastAsia" w:ascii="宋体" w:hAnsi="宋体" w:eastAsia="宋体" w:cs="宋体"/>
                <w:b/>
                <w:color w:val="000000"/>
                <w:kern w:val="0"/>
                <w:sz w:val="28"/>
                <w:szCs w:val="28"/>
                <w:lang w:val="en-US" w:eastAsia="zh-CN" w:bidi="ar"/>
              </w:rPr>
              <w:t>政府性基金预算拨款收入</w:t>
            </w:r>
          </w:p>
        </w:tc>
        <w:tc>
          <w:tcPr>
            <w:tcW w:w="79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金额</w:t>
            </w: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其中：纳入财政专户管理的非税收入</w:t>
            </w: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事业单位经营收入</w:t>
            </w:r>
          </w:p>
        </w:tc>
        <w:tc>
          <w:tcPr>
            <w:tcW w:w="45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79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79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79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行政政法处</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007</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灵武市人民法院</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007001</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灵武市人民法院本级</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204</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公共安全支出</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1,589.08</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1,589.08</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1,589.08</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20405</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法院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1,589.08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1,589.08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1,589.08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2040501</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行政运行</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1,124.56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1,124.56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1,124.56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2040502</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一般行政管理事务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464.52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464.52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464.52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208</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社会保障和就业支出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20805</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行政事业单位离退休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2080504</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未归口管理的行政单位离退休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1.55</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1.55</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1.55</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2080505</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机关事业单位基本养老保险缴费支出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109.75</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109.75</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109.75</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2080506</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机关事业单位职业年金缴费支出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43.90</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43.90</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43.90</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210</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医疗卫生与计划生育支出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84.18</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84.18</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84.18</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21011</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行政事业单位医疗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84.18</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84.18</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84.18</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2101101</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行政单位医疗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43.90</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43.90</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43.90</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2101103</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公务员医疗补助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40.28</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40.28</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40.28</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221</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住房保障支出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22102</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住房改革支出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2210201</w:t>
            </w: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住房公积金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2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60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33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81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405"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4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79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color w:val="000000"/>
          <w:sz w:val="28"/>
          <w:szCs w:val="28"/>
        </w:rPr>
      </w:pPr>
      <w:r>
        <w:rPr>
          <w:rFonts w:hint="eastAsia" w:ascii="黑体" w:hAnsi="宋体" w:eastAsia="黑体" w:cs="黑体"/>
          <w:b/>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color w:val="000000"/>
          <w:sz w:val="28"/>
          <w:szCs w:val="28"/>
        </w:rPr>
      </w:pPr>
      <w:r>
        <w:rPr>
          <w:rFonts w:hint="eastAsia" w:ascii="黑体" w:hAnsi="宋体" w:eastAsia="黑体" w:cs="黑体"/>
          <w:b/>
          <w:i w:val="0"/>
          <w:caps w:val="0"/>
          <w:color w:val="000000"/>
          <w:spacing w:val="0"/>
          <w:kern w:val="0"/>
          <w:sz w:val="28"/>
          <w:szCs w:val="28"/>
          <w:lang w:val="en-US" w:eastAsia="zh-CN" w:bidi="ar"/>
        </w:rPr>
        <w:t>九、部门支出总表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default" w:ascii="仿宋_GB2312" w:hAnsi="微软雅黑" w:eastAsia="仿宋_GB2312" w:cs="仿宋_GB2312"/>
          <w:b/>
          <w:i w:val="0"/>
          <w:caps w:val="0"/>
          <w:color w:val="000000"/>
          <w:spacing w:val="0"/>
          <w:kern w:val="0"/>
          <w:sz w:val="28"/>
          <w:szCs w:val="28"/>
          <w:lang w:val="en-US" w:eastAsia="zh-CN" w:bidi="ar"/>
        </w:rPr>
        <w:t>部门支出总表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35"/>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                                                                       单位：万元</w:t>
      </w:r>
    </w:p>
    <w:tbl>
      <w:tblPr>
        <w:tblStyle w:val="3"/>
        <w:tblW w:w="14460" w:type="dxa"/>
        <w:tblInd w:w="0" w:type="dxa"/>
        <w:shd w:val="clear" w:color="auto" w:fill="auto"/>
        <w:tblLayout w:type="fixed"/>
        <w:tblCellMar>
          <w:top w:w="0" w:type="dxa"/>
          <w:left w:w="0" w:type="dxa"/>
          <w:bottom w:w="0" w:type="dxa"/>
          <w:right w:w="0" w:type="dxa"/>
        </w:tblCellMar>
      </w:tblPr>
      <w:tblGrid>
        <w:gridCol w:w="1185"/>
        <w:gridCol w:w="2835"/>
        <w:gridCol w:w="1740"/>
        <w:gridCol w:w="1740"/>
        <w:gridCol w:w="1740"/>
        <w:gridCol w:w="1740"/>
        <w:gridCol w:w="1740"/>
        <w:gridCol w:w="1740"/>
      </w:tblGrid>
      <w:tr>
        <w:tblPrEx>
          <w:shd w:val="clear" w:color="auto" w:fill="auto"/>
          <w:tblLayout w:type="fixed"/>
        </w:tblPrEx>
        <w:tc>
          <w:tcPr>
            <w:tcW w:w="40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default" w:ascii="仿宋_GB2312" w:eastAsia="仿宋_GB2312" w:cs="仿宋_GB2312" w:hAnsiTheme="minorHAnsi"/>
                <w:b/>
                <w:color w:val="000000"/>
                <w:kern w:val="0"/>
                <w:sz w:val="28"/>
                <w:szCs w:val="28"/>
                <w:lang w:val="en-US" w:eastAsia="zh-CN" w:bidi="ar"/>
              </w:rPr>
              <w:t>功能分类科目</w:t>
            </w:r>
          </w:p>
        </w:tc>
        <w:tc>
          <w:tcPr>
            <w:tcW w:w="174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default" w:ascii="仿宋_GB2312" w:eastAsia="仿宋_GB2312" w:cs="仿宋_GB2312" w:hAnsiTheme="minorHAnsi"/>
                <w:b/>
                <w:color w:val="000000"/>
                <w:kern w:val="0"/>
                <w:sz w:val="28"/>
                <w:szCs w:val="28"/>
                <w:lang w:val="en-US" w:eastAsia="zh-CN" w:bidi="ar"/>
              </w:rPr>
              <w:t>合计</w:t>
            </w:r>
          </w:p>
        </w:tc>
        <w:tc>
          <w:tcPr>
            <w:tcW w:w="174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default" w:ascii="仿宋_GB2312" w:eastAsia="仿宋_GB2312" w:cs="仿宋_GB2312" w:hAnsiTheme="minorHAnsi"/>
                <w:b/>
                <w:color w:val="000000"/>
                <w:kern w:val="0"/>
                <w:sz w:val="28"/>
                <w:szCs w:val="28"/>
                <w:lang w:val="en-US" w:eastAsia="zh-CN" w:bidi="ar"/>
              </w:rPr>
              <w:t>基本支出</w:t>
            </w:r>
          </w:p>
        </w:tc>
        <w:tc>
          <w:tcPr>
            <w:tcW w:w="174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default" w:ascii="仿宋_GB2312" w:eastAsia="仿宋_GB2312" w:cs="仿宋_GB2312" w:hAnsiTheme="minorHAnsi"/>
                <w:b/>
                <w:color w:val="000000"/>
                <w:kern w:val="0"/>
                <w:sz w:val="28"/>
                <w:szCs w:val="28"/>
                <w:lang w:val="en-US" w:eastAsia="zh-CN" w:bidi="ar"/>
              </w:rPr>
              <w:t>项目支出</w:t>
            </w:r>
          </w:p>
        </w:tc>
        <w:tc>
          <w:tcPr>
            <w:tcW w:w="174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default" w:ascii="仿宋_GB2312" w:eastAsia="仿宋_GB2312" w:cs="仿宋_GB2312" w:hAnsiTheme="minorHAnsi"/>
                <w:b/>
                <w:color w:val="000000"/>
                <w:kern w:val="0"/>
                <w:sz w:val="28"/>
                <w:szCs w:val="28"/>
                <w:lang w:val="en-US" w:eastAsia="zh-CN" w:bidi="ar"/>
              </w:rPr>
              <w:t>上缴上级支出</w:t>
            </w:r>
          </w:p>
        </w:tc>
        <w:tc>
          <w:tcPr>
            <w:tcW w:w="174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default" w:ascii="仿宋_GB2312" w:eastAsia="仿宋_GB2312" w:cs="仿宋_GB2312" w:hAnsiTheme="minorHAnsi"/>
                <w:b/>
                <w:color w:val="000000"/>
                <w:kern w:val="0"/>
                <w:sz w:val="28"/>
                <w:szCs w:val="28"/>
                <w:lang w:val="en-US" w:eastAsia="zh-CN" w:bidi="ar"/>
              </w:rPr>
              <w:t>事业单位经营支出</w:t>
            </w:r>
          </w:p>
        </w:tc>
        <w:tc>
          <w:tcPr>
            <w:tcW w:w="174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default" w:ascii="仿宋_GB2312" w:eastAsia="仿宋_GB2312" w:cs="仿宋_GB2312" w:hAnsiTheme="minorHAnsi"/>
                <w:b/>
                <w:color w:val="000000"/>
                <w:kern w:val="0"/>
                <w:sz w:val="28"/>
                <w:szCs w:val="28"/>
                <w:lang w:val="en-US" w:eastAsia="zh-CN" w:bidi="ar"/>
              </w:rPr>
              <w:t>对附属单位补助支出</w:t>
            </w:r>
          </w:p>
        </w:tc>
      </w:tr>
      <w:tr>
        <w:tblPrEx>
          <w:tblLayout w:type="fixed"/>
        </w:tblPrEx>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default" w:ascii="仿宋_GB2312" w:eastAsia="仿宋_GB2312" w:cs="仿宋_GB2312" w:hAnsiTheme="minorHAnsi"/>
                <w:b/>
                <w:color w:val="000000"/>
                <w:kern w:val="0"/>
                <w:sz w:val="28"/>
                <w:szCs w:val="28"/>
                <w:lang w:val="en-US" w:eastAsia="zh-CN" w:bidi="ar"/>
              </w:rPr>
              <w:t>科目编码</w:t>
            </w:r>
          </w:p>
        </w:tc>
        <w:tc>
          <w:tcPr>
            <w:tcW w:w="28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8"/>
                <w:szCs w:val="28"/>
              </w:rPr>
            </w:pPr>
            <w:r>
              <w:rPr>
                <w:rFonts w:hint="default" w:ascii="仿宋_GB2312" w:eastAsia="仿宋_GB2312" w:cs="仿宋_GB2312" w:hAnsiTheme="minorHAnsi"/>
                <w:b/>
                <w:color w:val="000000"/>
                <w:kern w:val="0"/>
                <w:sz w:val="28"/>
                <w:szCs w:val="28"/>
                <w:lang w:val="en-US" w:eastAsia="zh-CN" w:bidi="ar"/>
              </w:rPr>
              <w:t>科目名称</w:t>
            </w:r>
          </w:p>
        </w:tc>
        <w:tc>
          <w:tcPr>
            <w:tcW w:w="174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174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174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174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174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c>
          <w:tcPr>
            <w:tcW w:w="174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宋体"/>
                <w:sz w:val="18"/>
                <w:szCs w:val="18"/>
              </w:rPr>
            </w:pPr>
          </w:p>
        </w:tc>
      </w:tr>
      <w:tr>
        <w:tblPrEx>
          <w:tblLayout w:type="fixed"/>
        </w:tblPrEx>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28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行政政法处</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464.52</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007</w:t>
            </w:r>
          </w:p>
        </w:tc>
        <w:tc>
          <w:tcPr>
            <w:tcW w:w="28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灵武市人民法院</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1,428.26</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464.52</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007001</w:t>
            </w:r>
          </w:p>
        </w:tc>
        <w:tc>
          <w:tcPr>
            <w:tcW w:w="28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灵武市人民法院本级</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1,892.78</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1,428.26</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464.52</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204</w:t>
            </w:r>
          </w:p>
        </w:tc>
        <w:tc>
          <w:tcPr>
            <w:tcW w:w="28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公共安全支出</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1,589.08</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1,124.56</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464.52</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20405</w:t>
            </w:r>
          </w:p>
        </w:tc>
        <w:tc>
          <w:tcPr>
            <w:tcW w:w="28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法院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1,589.08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1,124.56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464.52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2040501</w:t>
            </w:r>
          </w:p>
        </w:tc>
        <w:tc>
          <w:tcPr>
            <w:tcW w:w="28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行政运行</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1,124.56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1,124.56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2040502</w:t>
            </w:r>
          </w:p>
        </w:tc>
        <w:tc>
          <w:tcPr>
            <w:tcW w:w="28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一般行政管理事务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464.52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464.52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r>
      <w:tr>
        <w:tblPrEx>
          <w:tblLayout w:type="fixed"/>
        </w:tblPrEx>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208</w:t>
            </w:r>
          </w:p>
        </w:tc>
        <w:tc>
          <w:tcPr>
            <w:tcW w:w="28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社会保障和就业支出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20805</w:t>
            </w:r>
          </w:p>
        </w:tc>
        <w:tc>
          <w:tcPr>
            <w:tcW w:w="28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行政事业单位离退休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155.20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2080504</w:t>
            </w:r>
          </w:p>
        </w:tc>
        <w:tc>
          <w:tcPr>
            <w:tcW w:w="28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未归口管理的行政单位离退休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1.55</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1.55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2080505</w:t>
            </w:r>
          </w:p>
        </w:tc>
        <w:tc>
          <w:tcPr>
            <w:tcW w:w="28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机关事业单位基本养老保险缴费支出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109.75</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109.75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2080506</w:t>
            </w:r>
          </w:p>
        </w:tc>
        <w:tc>
          <w:tcPr>
            <w:tcW w:w="28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机关事业单位职业年金缴费支出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43.90</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43.90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210</w:t>
            </w:r>
          </w:p>
        </w:tc>
        <w:tc>
          <w:tcPr>
            <w:tcW w:w="28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医疗卫生与计划生育支出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84.18</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84.18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21011</w:t>
            </w:r>
          </w:p>
        </w:tc>
        <w:tc>
          <w:tcPr>
            <w:tcW w:w="28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行政事业单位医疗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84.18</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84.18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2101101</w:t>
            </w:r>
          </w:p>
        </w:tc>
        <w:tc>
          <w:tcPr>
            <w:tcW w:w="28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行政单位医疗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43.90</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43.90</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2101103</w:t>
            </w:r>
          </w:p>
        </w:tc>
        <w:tc>
          <w:tcPr>
            <w:tcW w:w="28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公务员医疗补助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40.28</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40.28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221</w:t>
            </w:r>
          </w:p>
        </w:tc>
        <w:tc>
          <w:tcPr>
            <w:tcW w:w="28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住房保障支出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64.32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22102</w:t>
            </w:r>
          </w:p>
        </w:tc>
        <w:tc>
          <w:tcPr>
            <w:tcW w:w="28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b/>
                <w:color w:val="000000"/>
                <w:kern w:val="0"/>
                <w:sz w:val="28"/>
                <w:szCs w:val="28"/>
                <w:lang w:val="en-US" w:eastAsia="zh-CN" w:bidi="ar"/>
              </w:rPr>
              <w:t>住房改革支出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64.32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r>
        <w:tblPrEx>
          <w:tblLayout w:type="fixed"/>
        </w:tblPrEx>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2210201</w:t>
            </w:r>
          </w:p>
        </w:tc>
        <w:tc>
          <w:tcPr>
            <w:tcW w:w="28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住房公积金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color w:val="000000"/>
                <w:kern w:val="0"/>
                <w:sz w:val="28"/>
                <w:szCs w:val="28"/>
                <w:lang w:val="en-US" w:eastAsia="zh-CN" w:bidi="ar"/>
              </w:rPr>
              <w:t>64.32</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000000"/>
                <w:sz w:val="28"/>
                <w:szCs w:val="28"/>
              </w:rPr>
            </w:pPr>
            <w:r>
              <w:rPr>
                <w:rFonts w:hint="eastAsia" w:ascii="宋体" w:hAnsi="宋体" w:eastAsia="宋体" w:cs="宋体"/>
                <w:b/>
                <w:color w:val="000000"/>
                <w:kern w:val="0"/>
                <w:sz w:val="28"/>
                <w:szCs w:val="28"/>
                <w:lang w:val="en-US" w:eastAsia="zh-CN" w:bidi="ar"/>
              </w:rPr>
              <w:t>64.32</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18"/>
                <w:szCs w:val="18"/>
              </w:rPr>
            </w:pP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c>
          <w:tcPr>
            <w:tcW w:w="17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eastAsia" w:ascii="宋体" w:hAnsi="宋体" w:eastAsia="宋体" w:cs="宋体"/>
                <w:color w:val="000000"/>
                <w:kern w:val="0"/>
                <w:sz w:val="28"/>
                <w:szCs w:val="28"/>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8"/>
          <w:szCs w:val="28"/>
        </w:rPr>
      </w:pPr>
      <w:r>
        <w:rPr>
          <w:rFonts w:hint="default" w:ascii="仿宋_GB2312" w:hAnsi="微软雅黑" w:eastAsia="仿宋_GB2312" w:cs="仿宋_GB2312"/>
          <w:b w:val="0"/>
          <w:i w:val="0"/>
          <w:caps w:val="0"/>
          <w:color w:val="000000"/>
          <w:spacing w:val="0"/>
          <w:kern w:val="0"/>
          <w:sz w:val="28"/>
          <w:szCs w:val="28"/>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i w:val="0"/>
          <w:caps w:val="0"/>
          <w:color w:val="000000"/>
          <w:spacing w:val="0"/>
          <w:kern w:val="0"/>
          <w:sz w:val="36"/>
          <w:szCs w:val="36"/>
          <w:lang w:val="en-US" w:eastAsia="zh-CN" w:bidi="ar"/>
        </w:rPr>
        <w:t>灵武市人民法院2017年部门预算——部门预算情况说明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i w:val="0"/>
          <w:caps w:val="0"/>
          <w:color w:val="000000"/>
          <w:spacing w:val="0"/>
          <w:kern w:val="0"/>
          <w:sz w:val="36"/>
          <w:szCs w:val="3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eastAsia" w:ascii="微软雅黑" w:hAnsi="微软雅黑" w:eastAsia="微软雅黑" w:cs="微软雅黑"/>
          <w:b w:val="0"/>
          <w:i w:val="0"/>
          <w:caps w:val="0"/>
          <w:color w:val="000000"/>
          <w:spacing w:val="0"/>
          <w:sz w:val="28"/>
          <w:szCs w:val="28"/>
        </w:rPr>
      </w:pPr>
      <w:r>
        <w:rPr>
          <w:rFonts w:hint="eastAsia" w:ascii="黑体" w:hAnsi="宋体" w:eastAsia="黑体" w:cs="黑体"/>
          <w:b/>
          <w:i w:val="0"/>
          <w:caps w:val="0"/>
          <w:color w:val="000000"/>
          <w:spacing w:val="0"/>
          <w:kern w:val="0"/>
          <w:sz w:val="32"/>
          <w:szCs w:val="32"/>
          <w:lang w:val="en-US" w:eastAsia="zh-CN" w:bidi="ar"/>
        </w:rPr>
        <w:t>一、关于灵武市人民法院2017年财政拨款收支预算情况的总体说明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灵武市人民法院2017年财政拨款收支总预算 </w:t>
      </w:r>
      <w:r>
        <w:rPr>
          <w:rFonts w:hint="default" w:ascii="仿宋_GB2312" w:hAnsi="微软雅黑" w:eastAsia="仿宋_GB2312" w:cs="仿宋_GB2312"/>
          <w:b/>
          <w:i w:val="0"/>
          <w:caps w:val="0"/>
          <w:color w:val="000000"/>
          <w:spacing w:val="0"/>
          <w:kern w:val="0"/>
          <w:sz w:val="18"/>
          <w:szCs w:val="18"/>
          <w:lang w:val="en-US" w:eastAsia="zh-CN" w:bidi="ar"/>
        </w:rPr>
        <w:t>1892.78</w:t>
      </w:r>
      <w:r>
        <w:rPr>
          <w:rFonts w:hint="default" w:ascii="仿宋_GB2312" w:hAnsi="微软雅黑" w:eastAsia="仿宋_GB2312" w:cs="仿宋_GB2312"/>
          <w:b w:val="0"/>
          <w:i w:val="0"/>
          <w:caps w:val="0"/>
          <w:color w:val="000000"/>
          <w:spacing w:val="0"/>
          <w:kern w:val="0"/>
          <w:sz w:val="32"/>
          <w:szCs w:val="32"/>
          <w:lang w:val="en-US" w:eastAsia="zh-CN" w:bidi="ar"/>
        </w:rPr>
        <w:t>   万元。收入预算包括：一般公共预算拨款  </w:t>
      </w:r>
      <w:r>
        <w:rPr>
          <w:rFonts w:hint="eastAsia" w:ascii="微软雅黑" w:hAnsi="微软雅黑" w:eastAsia="微软雅黑" w:cs="微软雅黑"/>
          <w:b/>
          <w:i w:val="0"/>
          <w:caps w:val="0"/>
          <w:color w:val="000000"/>
          <w:spacing w:val="0"/>
          <w:kern w:val="0"/>
          <w:sz w:val="18"/>
          <w:szCs w:val="18"/>
          <w:lang w:val="en-US" w:eastAsia="zh-CN" w:bidi="ar"/>
        </w:rPr>
        <w:t>1892.78</w:t>
      </w:r>
      <w:r>
        <w:rPr>
          <w:rFonts w:hint="default" w:ascii="仿宋_GB2312" w:hAnsi="微软雅黑" w:eastAsia="仿宋_GB2312" w:cs="仿宋_GB2312"/>
          <w:b w:val="0"/>
          <w:i w:val="0"/>
          <w:caps w:val="0"/>
          <w:color w:val="000000"/>
          <w:spacing w:val="0"/>
          <w:kern w:val="0"/>
          <w:sz w:val="32"/>
          <w:szCs w:val="32"/>
          <w:lang w:val="en-US" w:eastAsia="zh-CN" w:bidi="ar"/>
        </w:rPr>
        <w:t> 万元，政府性基金预算拨款   0  万元。支出预算包括：按政府收支分类功能科目逐项说明。如，一般公共服务支出</w:t>
      </w:r>
      <w:r>
        <w:rPr>
          <w:rFonts w:hint="eastAsia" w:ascii="微软雅黑" w:hAnsi="微软雅黑" w:eastAsia="微软雅黑" w:cs="微软雅黑"/>
          <w:b w:val="0"/>
          <w:i w:val="0"/>
          <w:caps w:val="0"/>
          <w:color w:val="000000"/>
          <w:spacing w:val="0"/>
          <w:kern w:val="0"/>
          <w:sz w:val="22"/>
          <w:szCs w:val="22"/>
          <w:lang w:val="en-US" w:eastAsia="zh-CN" w:bidi="ar"/>
        </w:rPr>
        <w:t>1589.08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 万元、社会保障和就业支出  155.2  万元、住房保障支出   64.32  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eastAsia" w:ascii="黑体" w:hAnsi="宋体" w:eastAsia="黑体" w:cs="黑体"/>
          <w:b/>
          <w:i w:val="0"/>
          <w:caps w:val="0"/>
          <w:color w:val="000000"/>
          <w:spacing w:val="0"/>
          <w:kern w:val="0"/>
          <w:sz w:val="32"/>
          <w:szCs w:val="32"/>
          <w:lang w:val="en-US" w:eastAsia="zh-CN" w:bidi="ar"/>
        </w:rPr>
        <w:t>二、关于灵武市人民法院2017年一般公共预算本年拨款情况说明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ascii="楷体_GB2312" w:hAnsi="微软雅黑" w:eastAsia="楷体_GB2312" w:cs="楷体_GB2312"/>
          <w:b/>
          <w:i w:val="0"/>
          <w:caps w:val="0"/>
          <w:color w:val="000000"/>
          <w:spacing w:val="0"/>
          <w:kern w:val="0"/>
          <w:sz w:val="32"/>
          <w:szCs w:val="32"/>
          <w:lang w:val="en-US" w:eastAsia="zh-CN" w:bidi="ar"/>
        </w:rPr>
        <w:t>（一）基本支出情况说明。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eastAsia" w:ascii="黑体" w:hAnsi="宋体" w:eastAsia="黑体" w:cs="黑体"/>
          <w:b/>
          <w:i w:val="0"/>
          <w:caps w:val="0"/>
          <w:color w:val="000000"/>
          <w:spacing w:val="0"/>
          <w:kern w:val="0"/>
          <w:sz w:val="32"/>
          <w:szCs w:val="32"/>
          <w:lang w:val="en-US" w:eastAsia="zh-CN" w:bidi="ar"/>
        </w:rPr>
        <w:t>灵武市人民法院</w:t>
      </w:r>
      <w:r>
        <w:rPr>
          <w:rFonts w:hint="default" w:ascii="仿宋_GB2312" w:hAnsi="微软雅黑" w:eastAsia="仿宋_GB2312" w:cs="仿宋_GB2312"/>
          <w:b w:val="0"/>
          <w:i w:val="0"/>
          <w:caps w:val="0"/>
          <w:color w:val="000000"/>
          <w:spacing w:val="0"/>
          <w:kern w:val="0"/>
          <w:sz w:val="32"/>
          <w:szCs w:val="32"/>
          <w:lang w:val="en-US" w:eastAsia="zh-CN" w:bidi="ar"/>
        </w:rPr>
        <w:t>2017年一般公共预算拨款基本支出1892.78    万元，比2016年执行数据减少930.84   万元，下降 33 %。其中：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0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人员经费 1099.60万元，主要包括：基本工资、津贴补贴、奖金、社会保障缴费、伙食补助费、绩效工资、其他工资福利支出、离休费、退休费、抚恤金、生活补助、医疗费、助学金、奖励金、住房公积金、提租补贴、购房补贴、其他对个人和家庭的补助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公用经费  328.66  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楷体_GB2312" w:hAnsi="微软雅黑" w:eastAsia="楷体_GB2312" w:cs="楷体_GB2312"/>
          <w:b/>
          <w:i w:val="0"/>
          <w:caps w:val="0"/>
          <w:color w:val="000000"/>
          <w:spacing w:val="0"/>
          <w:kern w:val="0"/>
          <w:sz w:val="32"/>
          <w:szCs w:val="32"/>
          <w:lang w:val="en-US" w:eastAsia="zh-CN" w:bidi="ar"/>
        </w:rPr>
        <w:t>（二）项目支出情况说明。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eastAsia" w:ascii="黑体" w:hAnsi="宋体" w:eastAsia="黑体" w:cs="黑体"/>
          <w:b/>
          <w:i w:val="0"/>
          <w:caps w:val="0"/>
          <w:color w:val="000000"/>
          <w:spacing w:val="0"/>
          <w:kern w:val="0"/>
          <w:sz w:val="32"/>
          <w:szCs w:val="32"/>
          <w:lang w:val="en-US" w:eastAsia="zh-CN" w:bidi="ar"/>
        </w:rPr>
        <w:t>灵武市人民法院</w:t>
      </w:r>
      <w:r>
        <w:rPr>
          <w:rFonts w:hint="default" w:ascii="仿宋_GB2312" w:hAnsi="微软雅黑" w:eastAsia="仿宋_GB2312" w:cs="仿宋_GB2312"/>
          <w:b w:val="0"/>
          <w:i w:val="0"/>
          <w:caps w:val="0"/>
          <w:color w:val="000000"/>
          <w:spacing w:val="0"/>
          <w:kern w:val="0"/>
          <w:sz w:val="32"/>
          <w:szCs w:val="32"/>
          <w:lang w:val="en-US" w:eastAsia="zh-CN" w:bidi="ar"/>
        </w:rPr>
        <w:t>2017年一般公共预算拨款项目支出    464.52万元，其中：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按政府收支科目类、款、项，用途分项说明。如：一般公共服务（类）财政事务（款）行政运行（项）2017年预算    464.52万元，比2016年执行数据减少190.26   万元，下降29.06  %。主要用于保障灵武市人民法院办案和装备经费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必须按功能分类项级科目逐项说明。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eastAsia" w:ascii="黑体" w:hAnsi="宋体" w:eastAsia="黑体" w:cs="黑体"/>
          <w:b/>
          <w:i w:val="0"/>
          <w:caps w:val="0"/>
          <w:color w:val="000000"/>
          <w:spacing w:val="0"/>
          <w:kern w:val="0"/>
          <w:sz w:val="32"/>
          <w:szCs w:val="32"/>
          <w:lang w:val="en-US" w:eastAsia="zh-CN" w:bidi="ar"/>
        </w:rPr>
        <w:t>三、关于灵武市人民法院2017年一般公共预算“三公”经费预算情况说明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eastAsia" w:ascii="黑体" w:hAnsi="宋体" w:eastAsia="黑体" w:cs="黑体"/>
          <w:b/>
          <w:i w:val="0"/>
          <w:caps w:val="0"/>
          <w:color w:val="000000"/>
          <w:spacing w:val="0"/>
          <w:kern w:val="0"/>
          <w:sz w:val="32"/>
          <w:szCs w:val="32"/>
          <w:lang w:val="en-US" w:eastAsia="zh-CN" w:bidi="ar"/>
        </w:rPr>
        <w:t>灵武市人民法院</w:t>
      </w:r>
      <w:r>
        <w:rPr>
          <w:rFonts w:hint="default" w:ascii="仿宋_GB2312" w:hAnsi="微软雅黑" w:eastAsia="仿宋_GB2312" w:cs="仿宋_GB2312"/>
          <w:b w:val="0"/>
          <w:i w:val="0"/>
          <w:caps w:val="0"/>
          <w:color w:val="000000"/>
          <w:spacing w:val="0"/>
          <w:kern w:val="0"/>
          <w:sz w:val="32"/>
          <w:szCs w:val="32"/>
          <w:lang w:val="en-US" w:eastAsia="zh-CN" w:bidi="ar"/>
        </w:rPr>
        <w:t>2017年“三公”经费财政拨款预算数为    1万元，其中：因公出国（境）费   0  万元，公务用车购置  0  万元，公务用车运行费   0 万元，公务接待费  1  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2017年“三公”经费财政拨款预算比2016年减少57.5     万元，其中：因公出国（境）费增加（减少）  0 万元，主要原因无出国（境）；公务用车购置费减少  0   万元，主要原因无公务车购置；公务用车运行费减少50万元，主要原因实施公务车改革方案；公务接待费减少7.5万元，主要原因我单位严格按照规定，控制公务接待支出。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eastAsia" w:ascii="黑体" w:hAnsi="宋体" w:eastAsia="黑体" w:cs="黑体"/>
          <w:b/>
          <w:i w:val="0"/>
          <w:caps w:val="0"/>
          <w:color w:val="000000"/>
          <w:spacing w:val="0"/>
          <w:kern w:val="0"/>
          <w:sz w:val="32"/>
          <w:szCs w:val="32"/>
          <w:lang w:val="en-US" w:eastAsia="zh-CN" w:bidi="ar"/>
        </w:rPr>
        <w:t>四、关于灵武市人民法院2017年政府性基金预算拨款情况说明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楷体_GB2312" w:hAnsi="微软雅黑" w:eastAsia="楷体_GB2312" w:cs="楷体_GB2312"/>
          <w:b/>
          <w:i w:val="0"/>
          <w:caps w:val="0"/>
          <w:color w:val="000000"/>
          <w:spacing w:val="0"/>
          <w:kern w:val="0"/>
          <w:sz w:val="32"/>
          <w:szCs w:val="32"/>
          <w:lang w:val="en-US" w:eastAsia="zh-CN" w:bidi="ar"/>
        </w:rPr>
        <w:t>（一）基本支出情况说明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****2017年政府性基金预算拨款基本支出    万元，比2016年执行数据增加（减少）   万元，增长（下降） %。其中：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人员经费     万元，主要包括：基本工资、津贴补贴、奖金、社会保障缴费、伙食补助费、绩效工资、其他工资福利支出、离休费、退休费、抚恤金、生活补助、医疗费、助学金、奖励金、住房公积金、提租补贴、购房补贴、其他对个人和家庭的补助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公用经费     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楷体_GB2312" w:hAnsi="微软雅黑" w:eastAsia="楷体_GB2312" w:cs="楷体_GB2312"/>
          <w:b/>
          <w:i w:val="0"/>
          <w:caps w:val="0"/>
          <w:color w:val="000000"/>
          <w:spacing w:val="0"/>
          <w:kern w:val="0"/>
          <w:sz w:val="32"/>
          <w:szCs w:val="32"/>
          <w:lang w:val="en-US" w:eastAsia="zh-CN" w:bidi="ar"/>
        </w:rPr>
        <w:t>（二）项目支出情况说明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eastAsia" w:ascii="黑体" w:hAnsi="宋体" w:eastAsia="黑体" w:cs="黑体"/>
          <w:b/>
          <w:i w:val="0"/>
          <w:caps w:val="0"/>
          <w:color w:val="000000"/>
          <w:spacing w:val="0"/>
          <w:kern w:val="0"/>
          <w:sz w:val="32"/>
          <w:szCs w:val="32"/>
          <w:lang w:val="en-US" w:eastAsia="zh-CN" w:bidi="ar"/>
        </w:rPr>
        <w:t>灵武市人民法院</w:t>
      </w:r>
      <w:r>
        <w:rPr>
          <w:rFonts w:hint="default" w:ascii="仿宋_GB2312" w:hAnsi="微软雅黑" w:eastAsia="仿宋_GB2312" w:cs="仿宋_GB2312"/>
          <w:b w:val="0"/>
          <w:i w:val="0"/>
          <w:caps w:val="0"/>
          <w:color w:val="000000"/>
          <w:spacing w:val="0"/>
          <w:kern w:val="0"/>
          <w:sz w:val="32"/>
          <w:szCs w:val="32"/>
          <w:lang w:val="en-US" w:eastAsia="zh-CN" w:bidi="ar"/>
        </w:rPr>
        <w:t>2017年政府性基金预算拨款项目支出    万元，其中：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按政府收支科目类、款、项，用途分项说明。如：一般公共服务（类）财政事务（款）行政运行（项）2017年预算    万元，比2016年执行数据增加（减少）   万元，增长（下降）  %。主要用于……。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eastAsia" w:ascii="黑体" w:hAnsi="宋体" w:eastAsia="黑体" w:cs="黑体"/>
          <w:b/>
          <w:i w:val="0"/>
          <w:caps w:val="0"/>
          <w:color w:val="000000"/>
          <w:spacing w:val="0"/>
          <w:kern w:val="0"/>
          <w:sz w:val="32"/>
          <w:szCs w:val="32"/>
          <w:lang w:val="en-US" w:eastAsia="zh-CN" w:bidi="ar"/>
        </w:rPr>
        <w:t>五、关于灵武市人民法院2016年收支预算情况的总体说明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按照全口径预算的原则，</w:t>
      </w:r>
      <w:r>
        <w:rPr>
          <w:rFonts w:hint="eastAsia" w:ascii="黑体" w:hAnsi="宋体" w:eastAsia="黑体" w:cs="黑体"/>
          <w:b/>
          <w:i w:val="0"/>
          <w:caps w:val="0"/>
          <w:color w:val="000000"/>
          <w:spacing w:val="0"/>
          <w:kern w:val="0"/>
          <w:sz w:val="32"/>
          <w:szCs w:val="32"/>
          <w:lang w:val="en-US" w:eastAsia="zh-CN" w:bidi="ar"/>
        </w:rPr>
        <w:t>灵武市人民法院</w:t>
      </w:r>
      <w:r>
        <w:rPr>
          <w:rFonts w:hint="default" w:ascii="仿宋_GB2312" w:hAnsi="微软雅黑" w:eastAsia="仿宋_GB2312" w:cs="仿宋_GB2312"/>
          <w:b w:val="0"/>
          <w:i w:val="0"/>
          <w:caps w:val="0"/>
          <w:color w:val="000000"/>
          <w:spacing w:val="0"/>
          <w:kern w:val="0"/>
          <w:sz w:val="32"/>
          <w:szCs w:val="32"/>
          <w:lang w:val="en-US" w:eastAsia="zh-CN" w:bidi="ar"/>
        </w:rPr>
        <w:t>2017年所有收入和支出均纳入部门预算管理。收入总预算 1892.78  万元，支出总预算  1892.78  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收入预算包括：上年结转  0  万元，占 0  %；财政拨款收入 1892.78  万元，占 100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78" w:right="0" w:firstLine="362"/>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支出预算包括：基本支出  1428.26   万元，占  75.46 %；项目支出464.52 万元，占24.54%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eastAsia" w:ascii="黑体" w:hAnsi="宋体" w:eastAsia="黑体" w:cs="黑体"/>
          <w:b/>
          <w:i w:val="0"/>
          <w:caps w:val="0"/>
          <w:color w:val="000000"/>
          <w:spacing w:val="0"/>
          <w:kern w:val="0"/>
          <w:sz w:val="32"/>
          <w:szCs w:val="32"/>
          <w:lang w:val="en-US" w:eastAsia="zh-CN" w:bidi="ar"/>
        </w:rPr>
        <w:t>六、其他重要事项的情况说明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（一）机关运行经费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2017年，灵武市人民法院本级机关运行经费财政拨款预算   1124.56  万元，比2016年预算减少105.6   万元，下降2.58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（二）政府采购情况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2017年，灵武市人民法院政府采购预算 215  万元，其中：政府采购货物预算   115  万元，政府采购工程预算 0    万元，政府采购服务预算   100    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（三）国有资产占用使用情况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截至2016年12月31日，灵武市人民法院占用使用国有资产总体情况为房屋 17557   平方米，价值  6042.75 万元；车辆  21  辆，价值 3290.56  万元；其他资产价值  8650.80 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国有资产分布情况为：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本级部门房屋  17557  平方米，价值  6042.75  万元；车辆 21   辆，价值  3290.56 万元；其他资产价值8650.8  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灵武市人民法院无下属单位。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（四）预算绩效情况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2017年灵武市人民法院无重点项目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（五）其他需说明的事项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b w:val="0"/>
          <w:i w:val="0"/>
          <w:caps w:val="0"/>
          <w:color w:val="000000"/>
          <w:spacing w:val="0"/>
          <w:sz w:val="28"/>
          <w:szCs w:val="28"/>
        </w:rPr>
      </w:pPr>
      <w:r>
        <w:rPr>
          <w:rFonts w:hint="default" w:ascii="仿宋_GB2312" w:hAnsi="微软雅黑" w:eastAsia="仿宋_GB2312" w:cs="仿宋_GB2312"/>
          <w:b w:val="0"/>
          <w:i w:val="0"/>
          <w:caps w:val="0"/>
          <w:color w:val="000000"/>
          <w:spacing w:val="0"/>
          <w:kern w:val="0"/>
          <w:sz w:val="32"/>
          <w:szCs w:val="32"/>
          <w:lang w:val="en-US" w:eastAsia="zh-CN" w:bidi="ar"/>
        </w:rPr>
        <w:t>由于灵武市人民法院没有编制政府性基金预算，所以对2017年政府性基金预算支出表（表六）和预算拨款情况不做相关的填列和说明。</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C21D56"/>
    <w:rsid w:val="569110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2017-12-06T07:52:17Z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